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C5B59" w14:textId="77777777" w:rsidR="0077422C" w:rsidRDefault="0077422C" w:rsidP="00384151">
      <w:pPr>
        <w:pStyle w:val="TitoloDocumento"/>
        <w:rPr>
          <w:color w:val="000000" w:themeColor="text1"/>
          <w:sz w:val="20"/>
          <w:szCs w:val="20"/>
          <w:lang w:eastAsia="en-US"/>
        </w:rPr>
      </w:pPr>
      <w:bookmarkStart w:id="0" w:name="BookmarkTitolo"/>
      <w:bookmarkEnd w:id="0"/>
    </w:p>
    <w:p w14:paraId="20564BAE" w14:textId="77777777" w:rsidR="0077422C" w:rsidRDefault="0077422C" w:rsidP="00384151">
      <w:pPr>
        <w:pStyle w:val="TitoloDocumento"/>
        <w:rPr>
          <w:color w:val="000000" w:themeColor="text1"/>
          <w:sz w:val="20"/>
          <w:szCs w:val="20"/>
          <w:lang w:eastAsia="en-US"/>
        </w:rPr>
      </w:pPr>
    </w:p>
    <w:p w14:paraId="4B2DBB2A" w14:textId="77777777" w:rsidR="0077422C" w:rsidRDefault="0077422C" w:rsidP="00384151">
      <w:pPr>
        <w:pStyle w:val="TitoloDocumento"/>
        <w:rPr>
          <w:color w:val="000000" w:themeColor="text1"/>
          <w:sz w:val="20"/>
          <w:szCs w:val="20"/>
          <w:lang w:eastAsia="en-US"/>
        </w:rPr>
      </w:pPr>
    </w:p>
    <w:p w14:paraId="53CB74F3" w14:textId="29A21C8B" w:rsidR="00384151" w:rsidRPr="004C1AC5" w:rsidRDefault="00E62FA9" w:rsidP="00384151">
      <w:pPr>
        <w:pStyle w:val="TitoloDocumento"/>
        <w:rPr>
          <w:color w:val="000000" w:themeColor="text1"/>
          <w:sz w:val="20"/>
          <w:szCs w:val="20"/>
          <w:lang w:eastAsia="en-US"/>
        </w:rPr>
      </w:pPr>
      <w:r w:rsidRPr="004C1AC5">
        <w:rPr>
          <w:color w:val="000000" w:themeColor="text1"/>
          <w:sz w:val="20"/>
          <w:szCs w:val="20"/>
          <w:lang w:eastAsia="en-US"/>
        </w:rPr>
        <w:t xml:space="preserve">Appendice </w:t>
      </w:r>
      <w:r w:rsidR="00384151" w:rsidRPr="004C1AC5">
        <w:rPr>
          <w:color w:val="000000" w:themeColor="text1"/>
          <w:sz w:val="20"/>
          <w:szCs w:val="20"/>
          <w:lang w:eastAsia="en-US"/>
        </w:rPr>
        <w:t>1</w:t>
      </w:r>
      <w:r w:rsidR="00CC26E1" w:rsidRPr="004C1AC5">
        <w:rPr>
          <w:color w:val="000000" w:themeColor="text1"/>
          <w:sz w:val="20"/>
          <w:szCs w:val="20"/>
          <w:lang w:eastAsia="en-US"/>
        </w:rPr>
        <w:t>2</w:t>
      </w:r>
      <w:r w:rsidR="00384151" w:rsidRPr="004C1AC5">
        <w:rPr>
          <w:color w:val="000000" w:themeColor="text1"/>
          <w:sz w:val="20"/>
          <w:szCs w:val="20"/>
          <w:lang w:eastAsia="en-US"/>
        </w:rPr>
        <w:t xml:space="preserve"> </w:t>
      </w:r>
      <w:r w:rsidRPr="004C1AC5">
        <w:rPr>
          <w:color w:val="000000" w:themeColor="text1"/>
          <w:sz w:val="20"/>
          <w:szCs w:val="20"/>
          <w:lang w:eastAsia="en-US"/>
        </w:rPr>
        <w:t>al Capitolato Tecnico</w:t>
      </w:r>
    </w:p>
    <w:p w14:paraId="017838BA" w14:textId="73D9E568" w:rsidR="005016A9" w:rsidRPr="004C1AC5" w:rsidRDefault="00AF1F45" w:rsidP="00067812">
      <w:pPr>
        <w:pStyle w:val="TitoloDocumento"/>
        <w:rPr>
          <w:color w:val="000000" w:themeColor="text1"/>
        </w:rPr>
      </w:pPr>
      <w:bookmarkStart w:id="1" w:name="_Toc418854350"/>
      <w:bookmarkStart w:id="2" w:name="_Toc419709383"/>
      <w:r w:rsidRPr="004C1AC5">
        <w:rPr>
          <w:color w:val="000000" w:themeColor="text1"/>
          <w:sz w:val="20"/>
          <w:szCs w:val="20"/>
          <w:lang w:eastAsia="en-US"/>
        </w:rPr>
        <w:t>Metodologia di calcolo dei fabbisogni elettrici</w:t>
      </w:r>
      <w:r w:rsidR="005016A9" w:rsidRPr="004C1AC5">
        <w:rPr>
          <w:color w:val="000000" w:themeColor="text1"/>
        </w:rPr>
        <w:br w:type="page"/>
      </w:r>
    </w:p>
    <w:p w14:paraId="50D88AE9" w14:textId="4E1891DF" w:rsidR="00B40F7B" w:rsidRPr="004C1AC5" w:rsidRDefault="00B40F7B" w:rsidP="006F5350">
      <w:pPr>
        <w:pStyle w:val="Titoli14bold"/>
        <w:rPr>
          <w:color w:val="000000" w:themeColor="text1"/>
        </w:rPr>
      </w:pPr>
      <w:bookmarkStart w:id="3" w:name="_Toc418854351"/>
      <w:bookmarkStart w:id="4" w:name="_Toc419709384"/>
      <w:bookmarkEnd w:id="1"/>
      <w:bookmarkEnd w:id="2"/>
      <w:r w:rsidRPr="004C1AC5">
        <w:rPr>
          <w:color w:val="000000" w:themeColor="text1"/>
        </w:rPr>
        <w:lastRenderedPageBreak/>
        <w:t>Indice</w:t>
      </w:r>
      <w:bookmarkEnd w:id="3"/>
      <w:bookmarkEnd w:id="4"/>
    </w:p>
    <w:bookmarkStart w:id="5" w:name="_Toc418854352"/>
    <w:bookmarkStart w:id="6" w:name="_Toc419709385"/>
    <w:p w14:paraId="04FFBD0D" w14:textId="2250D78F" w:rsidR="00C74A15" w:rsidRPr="004C1AC5" w:rsidRDefault="00042F73">
      <w:pPr>
        <w:pStyle w:val="Sommario2"/>
        <w:rPr>
          <w:rFonts w:asciiTheme="minorHAnsi" w:eastAsiaTheme="minorEastAsia" w:hAnsiTheme="minorHAnsi" w:cstheme="minorBidi"/>
          <w:noProof/>
          <w:color w:val="000000" w:themeColor="text1"/>
          <w:kern w:val="2"/>
          <w:sz w:val="24"/>
          <w:szCs w:val="24"/>
          <w14:ligatures w14:val="standardContextual"/>
        </w:rPr>
      </w:pPr>
      <w:r w:rsidRPr="004C1AC5">
        <w:rPr>
          <w:rFonts w:asciiTheme="minorHAnsi" w:hAnsiTheme="minorHAnsi"/>
          <w:iCs/>
          <w:color w:val="000000" w:themeColor="text1"/>
        </w:rPr>
        <w:fldChar w:fldCharType="begin"/>
      </w:r>
      <w:r w:rsidRPr="004C1AC5">
        <w:rPr>
          <w:rFonts w:asciiTheme="minorHAnsi" w:hAnsiTheme="minorHAnsi"/>
          <w:color w:val="000000" w:themeColor="text1"/>
        </w:rPr>
        <w:instrText xml:space="preserve"> TOC \o "1-3" \h \z \u </w:instrText>
      </w:r>
      <w:r w:rsidRPr="004C1AC5">
        <w:rPr>
          <w:rFonts w:asciiTheme="minorHAnsi" w:hAnsiTheme="minorHAnsi"/>
          <w:iCs/>
          <w:color w:val="000000" w:themeColor="text1"/>
        </w:rPr>
        <w:fldChar w:fldCharType="separate"/>
      </w:r>
      <w:hyperlink w:anchor="_Toc224054395" w:history="1">
        <w:r w:rsidR="00C74A15" w:rsidRPr="004C1AC5">
          <w:rPr>
            <w:rStyle w:val="Collegamentoipertestuale"/>
            <w:noProof/>
            <w:color w:val="000000" w:themeColor="text1"/>
          </w:rPr>
          <w:t>1.</w:t>
        </w:r>
        <w:r w:rsidR="00C74A15" w:rsidRPr="004C1AC5">
          <w:rPr>
            <w:rFonts w:asciiTheme="minorHAnsi" w:eastAsiaTheme="minorEastAsia" w:hAnsiTheme="minorHAnsi" w:cstheme="minorBidi"/>
            <w:noProof/>
            <w:color w:val="000000" w:themeColor="text1"/>
            <w:kern w:val="2"/>
            <w:sz w:val="24"/>
            <w:szCs w:val="24"/>
            <w14:ligatures w14:val="standardContextual"/>
          </w:rPr>
          <w:tab/>
        </w:r>
        <w:r w:rsidR="00C74A15" w:rsidRPr="004C1AC5">
          <w:rPr>
            <w:rStyle w:val="Collegamentoipertestuale"/>
            <w:noProof/>
            <w:color w:val="000000" w:themeColor="text1"/>
          </w:rPr>
          <w:t>Individuazione preliminare dei sistemi edificio/impianto con il Servizio Energetico Elettrico “B”</w:t>
        </w:r>
        <w:r w:rsidR="00C74A15" w:rsidRPr="004C1AC5">
          <w:rPr>
            <w:noProof/>
            <w:webHidden/>
            <w:color w:val="000000" w:themeColor="text1"/>
          </w:rPr>
          <w:tab/>
        </w:r>
        <w:r w:rsidR="00C74A15" w:rsidRPr="004C1AC5">
          <w:rPr>
            <w:noProof/>
            <w:webHidden/>
            <w:color w:val="000000" w:themeColor="text1"/>
          </w:rPr>
          <w:fldChar w:fldCharType="begin"/>
        </w:r>
        <w:r w:rsidR="00C74A15" w:rsidRPr="004C1AC5">
          <w:rPr>
            <w:noProof/>
            <w:webHidden/>
            <w:color w:val="000000" w:themeColor="text1"/>
          </w:rPr>
          <w:instrText xml:space="preserve"> PAGEREF _Toc224054395 \h </w:instrText>
        </w:r>
        <w:r w:rsidR="00C74A15" w:rsidRPr="004C1AC5">
          <w:rPr>
            <w:noProof/>
            <w:webHidden/>
            <w:color w:val="000000" w:themeColor="text1"/>
          </w:rPr>
        </w:r>
        <w:r w:rsidR="00C74A15" w:rsidRPr="004C1AC5">
          <w:rPr>
            <w:noProof/>
            <w:webHidden/>
            <w:color w:val="000000" w:themeColor="text1"/>
          </w:rPr>
          <w:fldChar w:fldCharType="separate"/>
        </w:r>
        <w:r w:rsidR="006A1186" w:rsidRPr="004C1AC5">
          <w:rPr>
            <w:noProof/>
            <w:webHidden/>
            <w:color w:val="000000" w:themeColor="text1"/>
          </w:rPr>
          <w:t>3</w:t>
        </w:r>
        <w:r w:rsidR="00C74A15" w:rsidRPr="004C1AC5">
          <w:rPr>
            <w:noProof/>
            <w:webHidden/>
            <w:color w:val="000000" w:themeColor="text1"/>
          </w:rPr>
          <w:fldChar w:fldCharType="end"/>
        </w:r>
      </w:hyperlink>
    </w:p>
    <w:p w14:paraId="62045E42" w14:textId="0760AF23" w:rsidR="00C74A15" w:rsidRPr="004C1AC5" w:rsidRDefault="00C74A15">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4054396" w:history="1">
        <w:r w:rsidRPr="004C1AC5">
          <w:rPr>
            <w:rStyle w:val="Collegamentoipertestuale"/>
            <w:noProof/>
            <w:color w:val="000000" w:themeColor="text1"/>
          </w:rPr>
          <w:t>1.1.</w:t>
        </w:r>
        <w:r w:rsidRPr="004C1AC5">
          <w:rPr>
            <w:rFonts w:asciiTheme="minorHAnsi" w:eastAsiaTheme="minorEastAsia" w:hAnsiTheme="minorHAnsi" w:cstheme="minorBidi"/>
            <w:iCs w:val="0"/>
            <w:noProof/>
            <w:color w:val="000000" w:themeColor="text1"/>
            <w:kern w:val="2"/>
            <w:sz w:val="24"/>
            <w:szCs w:val="24"/>
            <w14:ligatures w14:val="standardContextual"/>
          </w:rPr>
          <w:tab/>
        </w:r>
        <w:r w:rsidRPr="004C1AC5">
          <w:rPr>
            <w:rStyle w:val="Collegamentoipertestuale"/>
            <w:noProof/>
            <w:color w:val="000000" w:themeColor="text1"/>
          </w:rPr>
          <w:t>Raccolta del dato storico</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_Toc224054396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3</w:t>
        </w:r>
        <w:r w:rsidRPr="004C1AC5">
          <w:rPr>
            <w:noProof/>
            <w:webHidden/>
            <w:color w:val="000000" w:themeColor="text1"/>
          </w:rPr>
          <w:fldChar w:fldCharType="end"/>
        </w:r>
      </w:hyperlink>
    </w:p>
    <w:p w14:paraId="5CA0EF34" w14:textId="598A247C" w:rsidR="00C74A15" w:rsidRPr="004C1AC5" w:rsidRDefault="00C74A15">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4054397" w:history="1">
        <w:r w:rsidRPr="004C1AC5">
          <w:rPr>
            <w:rStyle w:val="Collegamentoipertestuale"/>
            <w:noProof/>
            <w:color w:val="000000" w:themeColor="text1"/>
          </w:rPr>
          <w:t>1.2.</w:t>
        </w:r>
        <w:r w:rsidRPr="004C1AC5">
          <w:rPr>
            <w:rFonts w:asciiTheme="minorHAnsi" w:eastAsiaTheme="minorEastAsia" w:hAnsiTheme="minorHAnsi" w:cstheme="minorBidi"/>
            <w:iCs w:val="0"/>
            <w:noProof/>
            <w:color w:val="000000" w:themeColor="text1"/>
            <w:kern w:val="2"/>
            <w:sz w:val="24"/>
            <w:szCs w:val="24"/>
            <w14:ligatures w14:val="standardContextual"/>
          </w:rPr>
          <w:tab/>
        </w:r>
        <w:r w:rsidRPr="004C1AC5">
          <w:rPr>
            <w:rStyle w:val="Collegamentoipertestuale"/>
            <w:noProof/>
            <w:color w:val="000000" w:themeColor="text1"/>
          </w:rPr>
          <w:t>Costruzione del registro storico dei consumi elettrici</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_Toc224054397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3</w:t>
        </w:r>
        <w:r w:rsidRPr="004C1AC5">
          <w:rPr>
            <w:noProof/>
            <w:webHidden/>
            <w:color w:val="000000" w:themeColor="text1"/>
          </w:rPr>
          <w:fldChar w:fldCharType="end"/>
        </w:r>
      </w:hyperlink>
    </w:p>
    <w:p w14:paraId="250586F1" w14:textId="4A256007" w:rsidR="00C74A15" w:rsidRPr="004C1AC5" w:rsidRDefault="00C74A15">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4054398" w:history="1">
        <w:r w:rsidRPr="004C1AC5">
          <w:rPr>
            <w:rStyle w:val="Collegamentoipertestuale"/>
            <w:noProof/>
            <w:color w:val="000000" w:themeColor="text1"/>
          </w:rPr>
          <w:t>1.3.</w:t>
        </w:r>
        <w:r w:rsidRPr="004C1AC5">
          <w:rPr>
            <w:rFonts w:asciiTheme="minorHAnsi" w:eastAsiaTheme="minorEastAsia" w:hAnsiTheme="minorHAnsi" w:cstheme="minorBidi"/>
            <w:iCs w:val="0"/>
            <w:noProof/>
            <w:color w:val="000000" w:themeColor="text1"/>
            <w:kern w:val="2"/>
            <w:sz w:val="24"/>
            <w:szCs w:val="24"/>
            <w14:ligatures w14:val="standardContextual"/>
          </w:rPr>
          <w:tab/>
        </w:r>
        <w:r w:rsidRPr="004C1AC5">
          <w:rPr>
            <w:rStyle w:val="Collegamentoipertestuale"/>
            <w:noProof/>
            <w:color w:val="000000" w:themeColor="text1"/>
          </w:rPr>
          <w:t>Determinazione del periodo di fornitura per singolo punto di prelievo</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_Toc224054398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4</w:t>
        </w:r>
        <w:r w:rsidRPr="004C1AC5">
          <w:rPr>
            <w:noProof/>
            <w:webHidden/>
            <w:color w:val="000000" w:themeColor="text1"/>
          </w:rPr>
          <w:fldChar w:fldCharType="end"/>
        </w:r>
      </w:hyperlink>
    </w:p>
    <w:p w14:paraId="6016985A" w14:textId="6EACAD76" w:rsidR="00C74A15" w:rsidRPr="004C1AC5" w:rsidRDefault="00C74A15">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4054399" w:history="1">
        <w:r w:rsidRPr="004C1AC5">
          <w:rPr>
            <w:rStyle w:val="Collegamentoipertestuale"/>
            <w:noProof/>
            <w:color w:val="000000" w:themeColor="text1"/>
          </w:rPr>
          <w:t>1.4.</w:t>
        </w:r>
        <w:r w:rsidRPr="004C1AC5">
          <w:rPr>
            <w:rFonts w:asciiTheme="minorHAnsi" w:eastAsiaTheme="minorEastAsia" w:hAnsiTheme="minorHAnsi" w:cstheme="minorBidi"/>
            <w:iCs w:val="0"/>
            <w:noProof/>
            <w:color w:val="000000" w:themeColor="text1"/>
            <w:kern w:val="2"/>
            <w:sz w:val="24"/>
            <w:szCs w:val="24"/>
            <w14:ligatures w14:val="standardContextual"/>
          </w:rPr>
          <w:tab/>
        </w:r>
        <w:r w:rsidRPr="004C1AC5">
          <w:rPr>
            <w:rStyle w:val="Collegamentoipertestuale"/>
            <w:noProof/>
            <w:color w:val="000000" w:themeColor="text1"/>
          </w:rPr>
          <w:t>Normalizzazione del periodo di fornitura per singolo POD</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_Toc224054399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4</w:t>
        </w:r>
        <w:r w:rsidRPr="004C1AC5">
          <w:rPr>
            <w:noProof/>
            <w:webHidden/>
            <w:color w:val="000000" w:themeColor="text1"/>
          </w:rPr>
          <w:fldChar w:fldCharType="end"/>
        </w:r>
      </w:hyperlink>
    </w:p>
    <w:p w14:paraId="5DDF9580" w14:textId="74850E6D" w:rsidR="00C74A15" w:rsidRPr="004C1AC5" w:rsidRDefault="00C74A15">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4054400" w:history="1">
        <w:r w:rsidRPr="004C1AC5">
          <w:rPr>
            <w:rStyle w:val="Collegamentoipertestuale"/>
            <w:noProof/>
            <w:color w:val="000000" w:themeColor="text1"/>
          </w:rPr>
          <w:t>1.5.</w:t>
        </w:r>
        <w:r w:rsidRPr="004C1AC5">
          <w:rPr>
            <w:rFonts w:asciiTheme="minorHAnsi" w:eastAsiaTheme="minorEastAsia" w:hAnsiTheme="minorHAnsi" w:cstheme="minorBidi"/>
            <w:iCs w:val="0"/>
            <w:noProof/>
            <w:color w:val="000000" w:themeColor="text1"/>
            <w:kern w:val="2"/>
            <w:sz w:val="24"/>
            <w:szCs w:val="24"/>
            <w14:ligatures w14:val="standardContextual"/>
          </w:rPr>
          <w:tab/>
        </w:r>
        <w:r w:rsidRPr="004C1AC5">
          <w:rPr>
            <w:rStyle w:val="Collegamentoipertestuale"/>
            <w:noProof/>
            <w:color w:val="000000" w:themeColor="text1"/>
          </w:rPr>
          <w:t>Valutazione del Consumo di Energia Elettrica normalizzato per singolo edificio</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_Toc224054400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5</w:t>
        </w:r>
        <w:r w:rsidRPr="004C1AC5">
          <w:rPr>
            <w:noProof/>
            <w:webHidden/>
            <w:color w:val="000000" w:themeColor="text1"/>
          </w:rPr>
          <w:fldChar w:fldCharType="end"/>
        </w:r>
      </w:hyperlink>
    </w:p>
    <w:p w14:paraId="65774369" w14:textId="768D8841" w:rsidR="00C74A15" w:rsidRPr="004C1AC5" w:rsidRDefault="00C74A15">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4054401" w:history="1">
        <w:r w:rsidRPr="004C1AC5">
          <w:rPr>
            <w:rStyle w:val="Collegamentoipertestuale"/>
            <w:noProof/>
            <w:color w:val="000000" w:themeColor="text1"/>
          </w:rPr>
          <w:t>1.6.</w:t>
        </w:r>
        <w:r w:rsidRPr="004C1AC5">
          <w:rPr>
            <w:rFonts w:asciiTheme="minorHAnsi" w:eastAsiaTheme="minorEastAsia" w:hAnsiTheme="minorHAnsi" w:cstheme="minorBidi"/>
            <w:iCs w:val="0"/>
            <w:noProof/>
            <w:color w:val="000000" w:themeColor="text1"/>
            <w:kern w:val="2"/>
            <w:sz w:val="24"/>
            <w:szCs w:val="24"/>
            <w14:ligatures w14:val="standardContextual"/>
          </w:rPr>
          <w:tab/>
        </w:r>
        <w:r w:rsidRPr="004C1AC5">
          <w:rPr>
            <w:rStyle w:val="Collegamentoipertestuale"/>
            <w:noProof/>
            <w:color w:val="000000" w:themeColor="text1"/>
          </w:rPr>
          <w:t>Valutazione del Fabbisogno Energetico Elettrico in condizioni standard “F</w:t>
        </w:r>
        <w:r w:rsidRPr="004C1AC5">
          <w:rPr>
            <w:rStyle w:val="Collegamentoipertestuale"/>
            <w:noProof/>
            <w:color w:val="000000" w:themeColor="text1"/>
            <w:vertAlign w:val="subscript"/>
          </w:rPr>
          <w:t>BSTk</w:t>
        </w:r>
        <w:r w:rsidRPr="004C1AC5">
          <w:rPr>
            <w:rStyle w:val="Collegamentoipertestuale"/>
            <w:noProof/>
            <w:color w:val="000000" w:themeColor="text1"/>
          </w:rPr>
          <w:t>” per k-esimo sistema edificio/impianto</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_Toc224054401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5</w:t>
        </w:r>
        <w:r w:rsidRPr="004C1AC5">
          <w:rPr>
            <w:noProof/>
            <w:webHidden/>
            <w:color w:val="000000" w:themeColor="text1"/>
          </w:rPr>
          <w:fldChar w:fldCharType="end"/>
        </w:r>
      </w:hyperlink>
    </w:p>
    <w:p w14:paraId="2B621346" w14:textId="5CBCB7FB" w:rsidR="00C74A15" w:rsidRPr="004C1AC5" w:rsidRDefault="00C74A15">
      <w:pPr>
        <w:pStyle w:val="Sommario3"/>
        <w:tabs>
          <w:tab w:val="left" w:pos="1200"/>
        </w:tabs>
        <w:rPr>
          <w:rFonts w:asciiTheme="minorHAnsi" w:eastAsiaTheme="minorEastAsia" w:hAnsiTheme="minorHAnsi" w:cstheme="minorBidi"/>
          <w:iCs w:val="0"/>
          <w:noProof/>
          <w:color w:val="000000" w:themeColor="text1"/>
          <w:kern w:val="2"/>
          <w:sz w:val="24"/>
          <w:szCs w:val="24"/>
          <w14:ligatures w14:val="standardContextual"/>
        </w:rPr>
      </w:pPr>
      <w:hyperlink w:anchor="_Toc224054402" w:history="1">
        <w:r w:rsidRPr="004C1AC5">
          <w:rPr>
            <w:rStyle w:val="Collegamentoipertestuale"/>
            <w:noProof/>
            <w:color w:val="000000" w:themeColor="text1"/>
          </w:rPr>
          <w:t>1.6.1.</w:t>
        </w:r>
        <w:r w:rsidRPr="004C1AC5">
          <w:rPr>
            <w:rFonts w:asciiTheme="minorHAnsi" w:eastAsiaTheme="minorEastAsia" w:hAnsiTheme="minorHAnsi" w:cstheme="minorBidi"/>
            <w:iCs w:val="0"/>
            <w:noProof/>
            <w:color w:val="000000" w:themeColor="text1"/>
            <w:kern w:val="2"/>
            <w:sz w:val="24"/>
            <w:szCs w:val="24"/>
            <w14:ligatures w14:val="standardContextual"/>
          </w:rPr>
          <w:tab/>
        </w:r>
        <w:r w:rsidRPr="004C1AC5">
          <w:rPr>
            <w:rStyle w:val="Collegamentoipertestuale"/>
            <w:noProof/>
            <w:color w:val="000000" w:themeColor="text1"/>
          </w:rPr>
          <w:t>Fabbisogno elettrico primo anno parziale</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_Toc224054402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6</w:t>
        </w:r>
        <w:r w:rsidRPr="004C1AC5">
          <w:rPr>
            <w:noProof/>
            <w:webHidden/>
            <w:color w:val="000000" w:themeColor="text1"/>
          </w:rPr>
          <w:fldChar w:fldCharType="end"/>
        </w:r>
      </w:hyperlink>
    </w:p>
    <w:p w14:paraId="6C8A2F21" w14:textId="268A3F65" w:rsidR="00C74A15" w:rsidRPr="004C1AC5" w:rsidRDefault="00C74A15">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4054403" w:history="1">
        <w:r w:rsidRPr="004C1AC5">
          <w:rPr>
            <w:rStyle w:val="Collegamentoipertestuale"/>
            <w:noProof/>
            <w:color w:val="000000" w:themeColor="text1"/>
          </w:rPr>
          <w:t>1.7.</w:t>
        </w:r>
        <w:r w:rsidRPr="004C1AC5">
          <w:rPr>
            <w:rFonts w:asciiTheme="minorHAnsi" w:eastAsiaTheme="minorEastAsia" w:hAnsiTheme="minorHAnsi" w:cstheme="minorBidi"/>
            <w:iCs w:val="0"/>
            <w:noProof/>
            <w:color w:val="000000" w:themeColor="text1"/>
            <w:kern w:val="2"/>
            <w:sz w:val="24"/>
            <w:szCs w:val="24"/>
            <w14:ligatures w14:val="standardContextual"/>
          </w:rPr>
          <w:tab/>
        </w:r>
        <w:r w:rsidRPr="004C1AC5">
          <w:rPr>
            <w:rStyle w:val="Collegamentoipertestuale"/>
            <w:noProof/>
            <w:color w:val="000000" w:themeColor="text1"/>
          </w:rPr>
          <w:t>Individuazione del fabbisogno energetico annuo in condizioni standard (F</w:t>
        </w:r>
        <w:r w:rsidRPr="004C1AC5">
          <w:rPr>
            <w:rStyle w:val="Collegamentoipertestuale"/>
            <w:noProof/>
            <w:color w:val="000000" w:themeColor="text1"/>
            <w:vertAlign w:val="subscript"/>
          </w:rPr>
          <w:t>BST</w:t>
        </w:r>
        <w:r w:rsidRPr="004C1AC5">
          <w:rPr>
            <w:rStyle w:val="Collegamentoipertestuale"/>
            <w:noProof/>
            <w:color w:val="000000" w:themeColor="text1"/>
          </w:rPr>
          <w:t>)</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_Toc224054403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6</w:t>
        </w:r>
        <w:r w:rsidRPr="004C1AC5">
          <w:rPr>
            <w:noProof/>
            <w:webHidden/>
            <w:color w:val="000000" w:themeColor="text1"/>
          </w:rPr>
          <w:fldChar w:fldCharType="end"/>
        </w:r>
      </w:hyperlink>
    </w:p>
    <w:p w14:paraId="0C3F08DE" w14:textId="6F749991" w:rsidR="00C74A15" w:rsidRPr="004C1AC5" w:rsidRDefault="00C74A15">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4054404" w:history="1">
        <w:r w:rsidRPr="004C1AC5">
          <w:rPr>
            <w:rStyle w:val="Collegamentoipertestuale"/>
            <w:noProof/>
            <w:color w:val="000000" w:themeColor="text1"/>
          </w:rPr>
          <w:t>1.8.</w:t>
        </w:r>
        <w:r w:rsidRPr="004C1AC5">
          <w:rPr>
            <w:rFonts w:asciiTheme="minorHAnsi" w:eastAsiaTheme="minorEastAsia" w:hAnsiTheme="minorHAnsi" w:cstheme="minorBidi"/>
            <w:iCs w:val="0"/>
            <w:noProof/>
            <w:color w:val="000000" w:themeColor="text1"/>
            <w:kern w:val="2"/>
            <w:sz w:val="24"/>
            <w:szCs w:val="24"/>
            <w14:ligatures w14:val="standardContextual"/>
          </w:rPr>
          <w:tab/>
        </w:r>
        <w:r w:rsidRPr="004C1AC5">
          <w:rPr>
            <w:rStyle w:val="Collegamentoipertestuale"/>
            <w:noProof/>
            <w:color w:val="000000" w:themeColor="text1"/>
          </w:rPr>
          <w:t>Fabbisogno energetico elettrico in fase di esecuzione contrattuale (</w:t>
        </w:r>
        <w:r w:rsidRPr="004C1AC5">
          <w:rPr>
            <w:rStyle w:val="Collegamentoipertestuale"/>
            <w:bCs/>
            <w:noProof/>
            <w:color w:val="000000" w:themeColor="text1"/>
          </w:rPr>
          <w:t>F</w:t>
        </w:r>
        <w:r w:rsidRPr="004C1AC5">
          <w:rPr>
            <w:rStyle w:val="Collegamentoipertestuale"/>
            <w:bCs/>
            <w:noProof/>
            <w:color w:val="000000" w:themeColor="text1"/>
            <w:vertAlign w:val="subscript"/>
          </w:rPr>
          <w:t>Bk</w:t>
        </w:r>
        <w:r w:rsidRPr="004C1AC5">
          <w:rPr>
            <w:rStyle w:val="Collegamentoipertestuale"/>
            <w:noProof/>
            <w:color w:val="000000" w:themeColor="text1"/>
          </w:rPr>
          <w:t>) e consumo energetico elettrico reale (</w:t>
        </w:r>
        <w:r w:rsidRPr="004C1AC5">
          <w:rPr>
            <w:rStyle w:val="Collegamentoipertestuale"/>
            <w:bCs/>
            <w:noProof/>
            <w:color w:val="000000" w:themeColor="text1"/>
          </w:rPr>
          <w:t>F</w:t>
        </w:r>
        <w:r w:rsidRPr="004C1AC5">
          <w:rPr>
            <w:rStyle w:val="Collegamentoipertestuale"/>
            <w:noProof/>
            <w:color w:val="000000" w:themeColor="text1"/>
            <w:vertAlign w:val="subscript"/>
          </w:rPr>
          <w:t>BR</w:t>
        </w:r>
        <w:r w:rsidRPr="004C1AC5">
          <w:rPr>
            <w:rStyle w:val="Collegamentoipertestuale"/>
            <w:noProof/>
            <w:color w:val="000000" w:themeColor="text1"/>
          </w:rPr>
          <w:t>)</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_Toc224054404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7</w:t>
        </w:r>
        <w:r w:rsidRPr="004C1AC5">
          <w:rPr>
            <w:noProof/>
            <w:webHidden/>
            <w:color w:val="000000" w:themeColor="text1"/>
          </w:rPr>
          <w:fldChar w:fldCharType="end"/>
        </w:r>
      </w:hyperlink>
    </w:p>
    <w:p w14:paraId="6943D422" w14:textId="5C4563EE" w:rsidR="00C74A15" w:rsidRPr="004C1AC5" w:rsidRDefault="00C74A15">
      <w:pPr>
        <w:pStyle w:val="Sommario3"/>
        <w:tabs>
          <w:tab w:val="left" w:pos="1200"/>
        </w:tabs>
        <w:rPr>
          <w:rFonts w:asciiTheme="minorHAnsi" w:eastAsiaTheme="minorEastAsia" w:hAnsiTheme="minorHAnsi" w:cstheme="minorBidi"/>
          <w:iCs w:val="0"/>
          <w:noProof/>
          <w:color w:val="000000" w:themeColor="text1"/>
          <w:kern w:val="2"/>
          <w:sz w:val="24"/>
          <w:szCs w:val="24"/>
          <w14:ligatures w14:val="standardContextual"/>
        </w:rPr>
      </w:pPr>
      <w:hyperlink w:anchor="_Toc224054405" w:history="1">
        <w:r w:rsidRPr="004C1AC5">
          <w:rPr>
            <w:rStyle w:val="Collegamentoipertestuale"/>
            <w:noProof/>
            <w:color w:val="000000" w:themeColor="text1"/>
          </w:rPr>
          <w:t>1.8.1.</w:t>
        </w:r>
        <w:r w:rsidRPr="004C1AC5">
          <w:rPr>
            <w:rFonts w:asciiTheme="minorHAnsi" w:eastAsiaTheme="minorEastAsia" w:hAnsiTheme="minorHAnsi" w:cstheme="minorBidi"/>
            <w:iCs w:val="0"/>
            <w:noProof/>
            <w:color w:val="000000" w:themeColor="text1"/>
            <w:kern w:val="2"/>
            <w:sz w:val="24"/>
            <w:szCs w:val="24"/>
            <w14:ligatures w14:val="standardContextual"/>
          </w:rPr>
          <w:tab/>
        </w:r>
        <w:r w:rsidRPr="004C1AC5">
          <w:rPr>
            <w:rStyle w:val="Collegamentoipertestuale"/>
            <w:noProof/>
            <w:color w:val="000000" w:themeColor="text1"/>
          </w:rPr>
          <w:t>Variazione del fabbisogno energetico elettrico per variazione di potenza con o senza riduzione di volumetria (ΔF</w:t>
        </w:r>
        <w:r w:rsidRPr="004C1AC5">
          <w:rPr>
            <w:rStyle w:val="Collegamentoipertestuale"/>
            <w:noProof/>
            <w:color w:val="000000" w:themeColor="text1"/>
            <w:vertAlign w:val="subscript"/>
          </w:rPr>
          <w:t>P,k</w:t>
        </w:r>
        <w:r w:rsidRPr="004C1AC5">
          <w:rPr>
            <w:rStyle w:val="Collegamentoipertestuale"/>
            <w:noProof/>
            <w:color w:val="000000" w:themeColor="text1"/>
          </w:rPr>
          <w:t>)</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_Toc224054405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7</w:t>
        </w:r>
        <w:r w:rsidRPr="004C1AC5">
          <w:rPr>
            <w:noProof/>
            <w:webHidden/>
            <w:color w:val="000000" w:themeColor="text1"/>
          </w:rPr>
          <w:fldChar w:fldCharType="end"/>
        </w:r>
      </w:hyperlink>
    </w:p>
    <w:p w14:paraId="6A2E11FD" w14:textId="3B9C8B38" w:rsidR="00C74A15" w:rsidRPr="004C1AC5" w:rsidRDefault="00C74A15">
      <w:pPr>
        <w:pStyle w:val="Sommario3"/>
        <w:tabs>
          <w:tab w:val="left" w:pos="1200"/>
        </w:tabs>
        <w:rPr>
          <w:rFonts w:asciiTheme="minorHAnsi" w:eastAsiaTheme="minorEastAsia" w:hAnsiTheme="minorHAnsi" w:cstheme="minorBidi"/>
          <w:iCs w:val="0"/>
          <w:noProof/>
          <w:color w:val="000000" w:themeColor="text1"/>
          <w:kern w:val="2"/>
          <w:sz w:val="24"/>
          <w:szCs w:val="24"/>
          <w14:ligatures w14:val="standardContextual"/>
        </w:rPr>
      </w:pPr>
      <w:hyperlink w:anchor="_Toc224054406" w:history="1">
        <w:r w:rsidRPr="004C1AC5">
          <w:rPr>
            <w:rStyle w:val="Collegamentoipertestuale"/>
            <w:noProof/>
            <w:color w:val="000000" w:themeColor="text1"/>
          </w:rPr>
          <w:t>1.8.2.</w:t>
        </w:r>
        <w:r w:rsidRPr="004C1AC5">
          <w:rPr>
            <w:rFonts w:asciiTheme="minorHAnsi" w:eastAsiaTheme="minorEastAsia" w:hAnsiTheme="minorHAnsi" w:cstheme="minorBidi"/>
            <w:iCs w:val="0"/>
            <w:noProof/>
            <w:color w:val="000000" w:themeColor="text1"/>
            <w:kern w:val="2"/>
            <w:sz w:val="24"/>
            <w:szCs w:val="24"/>
            <w14:ligatures w14:val="standardContextual"/>
          </w:rPr>
          <w:tab/>
        </w:r>
        <w:r w:rsidRPr="004C1AC5">
          <w:rPr>
            <w:rStyle w:val="Collegamentoipertestuale"/>
            <w:noProof/>
            <w:color w:val="000000" w:themeColor="text1"/>
          </w:rPr>
          <w:t>Variazione del fabbisogno energetico elettrico per variazione di utilizzo/prelievo (∆F</w:t>
        </w:r>
        <w:r w:rsidRPr="004C1AC5">
          <w:rPr>
            <w:rStyle w:val="Collegamentoipertestuale"/>
            <w:noProof/>
            <w:color w:val="000000" w:themeColor="text1"/>
            <w:vertAlign w:val="subscript"/>
          </w:rPr>
          <w:t>uso,k</w:t>
        </w:r>
        <w:r w:rsidRPr="004C1AC5">
          <w:rPr>
            <w:rStyle w:val="Collegamentoipertestuale"/>
            <w:noProof/>
            <w:color w:val="000000" w:themeColor="text1"/>
          </w:rPr>
          <w:t>)</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_Toc224054406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8</w:t>
        </w:r>
        <w:r w:rsidRPr="004C1AC5">
          <w:rPr>
            <w:noProof/>
            <w:webHidden/>
            <w:color w:val="000000" w:themeColor="text1"/>
          </w:rPr>
          <w:fldChar w:fldCharType="end"/>
        </w:r>
      </w:hyperlink>
    </w:p>
    <w:p w14:paraId="0474F77F" w14:textId="2DE0CD40" w:rsidR="00C74A15" w:rsidRPr="004C1AC5" w:rsidRDefault="00C74A15">
      <w:pPr>
        <w:pStyle w:val="Sommario3"/>
        <w:tabs>
          <w:tab w:val="left" w:pos="1200"/>
        </w:tabs>
        <w:rPr>
          <w:rFonts w:asciiTheme="minorHAnsi" w:eastAsiaTheme="minorEastAsia" w:hAnsiTheme="minorHAnsi" w:cstheme="minorBidi"/>
          <w:iCs w:val="0"/>
          <w:noProof/>
          <w:color w:val="000000" w:themeColor="text1"/>
          <w:kern w:val="2"/>
          <w:sz w:val="24"/>
          <w:szCs w:val="24"/>
          <w14:ligatures w14:val="standardContextual"/>
        </w:rPr>
      </w:pPr>
      <w:hyperlink w:anchor="_Toc224054407" w:history="1">
        <w:r w:rsidRPr="004C1AC5">
          <w:rPr>
            <w:rStyle w:val="Collegamentoipertestuale"/>
            <w:noProof/>
            <w:color w:val="000000" w:themeColor="text1"/>
          </w:rPr>
          <w:t>1.8.3.</w:t>
        </w:r>
        <w:r w:rsidRPr="004C1AC5">
          <w:rPr>
            <w:rFonts w:asciiTheme="minorHAnsi" w:eastAsiaTheme="minorEastAsia" w:hAnsiTheme="minorHAnsi" w:cstheme="minorBidi"/>
            <w:iCs w:val="0"/>
            <w:noProof/>
            <w:color w:val="000000" w:themeColor="text1"/>
            <w:kern w:val="2"/>
            <w:sz w:val="24"/>
            <w:szCs w:val="24"/>
            <w14:ligatures w14:val="standardContextual"/>
          </w:rPr>
          <w:tab/>
        </w:r>
        <w:r w:rsidRPr="004C1AC5">
          <w:rPr>
            <w:rStyle w:val="Collegamentoipertestuale"/>
            <w:noProof/>
            <w:color w:val="000000" w:themeColor="text1"/>
          </w:rPr>
          <w:t>Variazione del fabbisogno energetico elettrico per cogenerazione (∆F</w:t>
        </w:r>
        <w:r w:rsidRPr="004C1AC5">
          <w:rPr>
            <w:rStyle w:val="Collegamentoipertestuale"/>
            <w:noProof/>
            <w:color w:val="000000" w:themeColor="text1"/>
            <w:vertAlign w:val="subscript"/>
          </w:rPr>
          <w:t>COG,k</w:t>
        </w:r>
        <w:r w:rsidRPr="004C1AC5">
          <w:rPr>
            <w:rStyle w:val="Collegamentoipertestuale"/>
            <w:noProof/>
            <w:color w:val="000000" w:themeColor="text1"/>
          </w:rPr>
          <w:t>)</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_Toc224054407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10</w:t>
        </w:r>
        <w:r w:rsidRPr="004C1AC5">
          <w:rPr>
            <w:noProof/>
            <w:webHidden/>
            <w:color w:val="000000" w:themeColor="text1"/>
          </w:rPr>
          <w:fldChar w:fldCharType="end"/>
        </w:r>
      </w:hyperlink>
    </w:p>
    <w:p w14:paraId="16477BC9" w14:textId="325979C2" w:rsidR="00C74A15" w:rsidRPr="004C1AC5" w:rsidRDefault="00C74A15">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24054408" w:history="1">
        <w:r w:rsidRPr="004C1AC5">
          <w:rPr>
            <w:rStyle w:val="Collegamentoipertestuale"/>
            <w:noProof/>
            <w:color w:val="000000" w:themeColor="text1"/>
          </w:rPr>
          <w:t>2.</w:t>
        </w:r>
        <w:r w:rsidRPr="004C1AC5">
          <w:rPr>
            <w:rFonts w:asciiTheme="minorHAnsi" w:eastAsiaTheme="minorEastAsia" w:hAnsiTheme="minorHAnsi" w:cstheme="minorBidi"/>
            <w:noProof/>
            <w:color w:val="000000" w:themeColor="text1"/>
            <w:kern w:val="2"/>
            <w:sz w:val="24"/>
            <w:szCs w:val="24"/>
            <w14:ligatures w14:val="standardContextual"/>
          </w:rPr>
          <w:tab/>
        </w:r>
        <w:r w:rsidRPr="004C1AC5">
          <w:rPr>
            <w:rStyle w:val="Collegamentoipertestuale"/>
            <w:noProof/>
            <w:color w:val="000000" w:themeColor="text1"/>
          </w:rPr>
          <w:t>Verifica della baseline energetica</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_Toc224054408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10</w:t>
        </w:r>
        <w:r w:rsidRPr="004C1AC5">
          <w:rPr>
            <w:noProof/>
            <w:webHidden/>
            <w:color w:val="000000" w:themeColor="text1"/>
          </w:rPr>
          <w:fldChar w:fldCharType="end"/>
        </w:r>
      </w:hyperlink>
    </w:p>
    <w:p w14:paraId="4F648DC8" w14:textId="0FB174F2" w:rsidR="00C74A15" w:rsidRPr="004C1AC5" w:rsidRDefault="00C74A15">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24054409" w:history="1">
        <w:r w:rsidRPr="004C1AC5">
          <w:rPr>
            <w:rStyle w:val="Collegamentoipertestuale"/>
            <w:noProof/>
            <w:color w:val="000000" w:themeColor="text1"/>
          </w:rPr>
          <w:t>3.</w:t>
        </w:r>
        <w:r w:rsidRPr="004C1AC5">
          <w:rPr>
            <w:rFonts w:asciiTheme="minorHAnsi" w:eastAsiaTheme="minorEastAsia" w:hAnsiTheme="minorHAnsi" w:cstheme="minorBidi"/>
            <w:noProof/>
            <w:color w:val="000000" w:themeColor="text1"/>
            <w:kern w:val="2"/>
            <w:sz w:val="24"/>
            <w:szCs w:val="24"/>
            <w14:ligatures w14:val="standardContextual"/>
          </w:rPr>
          <w:tab/>
        </w:r>
        <w:r w:rsidRPr="004C1AC5">
          <w:rPr>
            <w:rStyle w:val="Collegamentoipertestuale"/>
            <w:noProof/>
            <w:color w:val="000000" w:themeColor="text1"/>
          </w:rPr>
          <w:t>Impianto Fotovoltaico</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_Toc224054409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12</w:t>
        </w:r>
        <w:r w:rsidRPr="004C1AC5">
          <w:rPr>
            <w:noProof/>
            <w:webHidden/>
            <w:color w:val="000000" w:themeColor="text1"/>
          </w:rPr>
          <w:fldChar w:fldCharType="end"/>
        </w:r>
      </w:hyperlink>
    </w:p>
    <w:p w14:paraId="5FA02199" w14:textId="238D05B9" w:rsidR="00C74A15" w:rsidRPr="004C1AC5" w:rsidRDefault="00C74A15">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24054410" w:history="1">
        <w:r w:rsidRPr="004C1AC5">
          <w:rPr>
            <w:rStyle w:val="Collegamentoipertestuale"/>
            <w:noProof/>
            <w:color w:val="000000" w:themeColor="text1"/>
          </w:rPr>
          <w:t>4.</w:t>
        </w:r>
        <w:r w:rsidRPr="004C1AC5">
          <w:rPr>
            <w:rFonts w:asciiTheme="minorHAnsi" w:eastAsiaTheme="minorEastAsia" w:hAnsiTheme="minorHAnsi" w:cstheme="minorBidi"/>
            <w:noProof/>
            <w:color w:val="000000" w:themeColor="text1"/>
            <w:kern w:val="2"/>
            <w:sz w:val="24"/>
            <w:szCs w:val="24"/>
            <w14:ligatures w14:val="standardContextual"/>
          </w:rPr>
          <w:tab/>
        </w:r>
        <w:r w:rsidRPr="004C1AC5">
          <w:rPr>
            <w:rStyle w:val="Collegamentoipertestuale"/>
            <w:noProof/>
            <w:color w:val="000000" w:themeColor="text1"/>
          </w:rPr>
          <w:t>Consumo elettrico storico di Sistema Termico Ibrido (sTI) esistenti</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_Toc224054410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13</w:t>
        </w:r>
        <w:r w:rsidRPr="004C1AC5">
          <w:rPr>
            <w:noProof/>
            <w:webHidden/>
            <w:color w:val="000000" w:themeColor="text1"/>
          </w:rPr>
          <w:fldChar w:fldCharType="end"/>
        </w:r>
      </w:hyperlink>
    </w:p>
    <w:p w14:paraId="1D35D2A9" w14:textId="3E08490D" w:rsidR="00C74A15" w:rsidRPr="004C1AC5" w:rsidRDefault="00C74A15">
      <w:pPr>
        <w:pStyle w:val="Sommario1"/>
        <w:rPr>
          <w:rFonts w:asciiTheme="minorHAnsi" w:eastAsiaTheme="minorEastAsia" w:hAnsiTheme="minorHAnsi" w:cstheme="minorBidi"/>
          <w:b w:val="0"/>
          <w:bCs w:val="0"/>
          <w:caps w:val="0"/>
          <w:noProof/>
          <w:color w:val="000000" w:themeColor="text1"/>
          <w:kern w:val="2"/>
          <w:sz w:val="24"/>
          <w:szCs w:val="24"/>
          <w14:ligatures w14:val="standardContextual"/>
        </w:rPr>
      </w:pPr>
      <w:hyperlink w:anchor="_Toc224054411" w:history="1">
        <w:r w:rsidRPr="004C1AC5">
          <w:rPr>
            <w:rStyle w:val="Collegamentoipertestuale"/>
            <w:noProof/>
            <w:color w:val="000000" w:themeColor="text1"/>
          </w:rPr>
          <w:t>Allegato</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_Toc224054411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14</w:t>
        </w:r>
        <w:r w:rsidRPr="004C1AC5">
          <w:rPr>
            <w:noProof/>
            <w:webHidden/>
            <w:color w:val="000000" w:themeColor="text1"/>
          </w:rPr>
          <w:fldChar w:fldCharType="end"/>
        </w:r>
      </w:hyperlink>
    </w:p>
    <w:p w14:paraId="34DF5C56" w14:textId="6BD1CBBD" w:rsidR="00C74A15" w:rsidRPr="004C1AC5" w:rsidRDefault="00C74A15">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24054412" w:history="1">
        <w:r w:rsidRPr="004C1AC5">
          <w:rPr>
            <w:rStyle w:val="Collegamentoipertestuale"/>
            <w:noProof/>
            <w:color w:val="000000" w:themeColor="text1"/>
          </w:rPr>
          <w:t>1.</w:t>
        </w:r>
        <w:r w:rsidRPr="004C1AC5">
          <w:rPr>
            <w:rFonts w:asciiTheme="minorHAnsi" w:eastAsiaTheme="minorEastAsia" w:hAnsiTheme="minorHAnsi" w:cstheme="minorBidi"/>
            <w:noProof/>
            <w:color w:val="000000" w:themeColor="text1"/>
            <w:kern w:val="2"/>
            <w:sz w:val="24"/>
            <w:szCs w:val="24"/>
            <w14:ligatures w14:val="standardContextual"/>
          </w:rPr>
          <w:tab/>
        </w:r>
        <w:r w:rsidRPr="004C1AC5">
          <w:rPr>
            <w:rStyle w:val="Collegamentoipertestuale"/>
            <w:noProof/>
            <w:color w:val="000000" w:themeColor="text1"/>
          </w:rPr>
          <w:t>TABELLA 1</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_Toc224054412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14</w:t>
        </w:r>
        <w:r w:rsidRPr="004C1AC5">
          <w:rPr>
            <w:noProof/>
            <w:webHidden/>
            <w:color w:val="000000" w:themeColor="text1"/>
          </w:rPr>
          <w:fldChar w:fldCharType="end"/>
        </w:r>
      </w:hyperlink>
    </w:p>
    <w:p w14:paraId="77E618E5" w14:textId="1ACBDED8" w:rsidR="00C74A15" w:rsidRPr="004C1AC5" w:rsidRDefault="00C74A15">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24054413" w:history="1">
        <w:r w:rsidRPr="004C1AC5">
          <w:rPr>
            <w:rStyle w:val="Collegamentoipertestuale"/>
            <w:noProof/>
            <w:color w:val="000000" w:themeColor="text1"/>
          </w:rPr>
          <w:t>2.</w:t>
        </w:r>
        <w:r w:rsidRPr="004C1AC5">
          <w:rPr>
            <w:rFonts w:asciiTheme="minorHAnsi" w:eastAsiaTheme="minorEastAsia" w:hAnsiTheme="minorHAnsi" w:cstheme="minorBidi"/>
            <w:noProof/>
            <w:color w:val="000000" w:themeColor="text1"/>
            <w:kern w:val="2"/>
            <w:sz w:val="24"/>
            <w:szCs w:val="24"/>
            <w14:ligatures w14:val="standardContextual"/>
          </w:rPr>
          <w:tab/>
        </w:r>
        <w:r w:rsidRPr="004C1AC5">
          <w:rPr>
            <w:rStyle w:val="Collegamentoipertestuale"/>
            <w:noProof/>
            <w:color w:val="000000" w:themeColor="text1"/>
          </w:rPr>
          <w:t>TABELLA 2 – pesi teorici s</w:t>
        </w:r>
        <w:r w:rsidRPr="004C1AC5">
          <w:rPr>
            <w:rStyle w:val="Collegamentoipertestuale"/>
            <w:noProof/>
            <w:color w:val="000000" w:themeColor="text1"/>
            <w:vertAlign w:val="subscript"/>
          </w:rPr>
          <w:t>t</w:t>
        </w:r>
        <w:r w:rsidRPr="004C1AC5">
          <w:rPr>
            <w:noProof/>
            <w:webHidden/>
            <w:color w:val="000000" w:themeColor="text1"/>
          </w:rPr>
          <w:tab/>
        </w:r>
        <w:r w:rsidRPr="004C1AC5">
          <w:rPr>
            <w:noProof/>
            <w:webHidden/>
            <w:color w:val="000000" w:themeColor="text1"/>
          </w:rPr>
          <w:fldChar w:fldCharType="begin"/>
        </w:r>
        <w:r w:rsidRPr="004C1AC5">
          <w:rPr>
            <w:noProof/>
            <w:webHidden/>
            <w:color w:val="000000" w:themeColor="text1"/>
          </w:rPr>
          <w:instrText xml:space="preserve"> PAGEREF _Toc224054413 \h </w:instrText>
        </w:r>
        <w:r w:rsidRPr="004C1AC5">
          <w:rPr>
            <w:noProof/>
            <w:webHidden/>
            <w:color w:val="000000" w:themeColor="text1"/>
          </w:rPr>
        </w:r>
        <w:r w:rsidRPr="004C1AC5">
          <w:rPr>
            <w:noProof/>
            <w:webHidden/>
            <w:color w:val="000000" w:themeColor="text1"/>
          </w:rPr>
          <w:fldChar w:fldCharType="separate"/>
        </w:r>
        <w:r w:rsidR="006A1186" w:rsidRPr="004C1AC5">
          <w:rPr>
            <w:noProof/>
            <w:webHidden/>
            <w:color w:val="000000" w:themeColor="text1"/>
          </w:rPr>
          <w:t>15</w:t>
        </w:r>
        <w:r w:rsidRPr="004C1AC5">
          <w:rPr>
            <w:noProof/>
            <w:webHidden/>
            <w:color w:val="000000" w:themeColor="text1"/>
          </w:rPr>
          <w:fldChar w:fldCharType="end"/>
        </w:r>
      </w:hyperlink>
    </w:p>
    <w:p w14:paraId="4CEE5CDF" w14:textId="5155F83C" w:rsidR="006E46CD" w:rsidRPr="004C1AC5" w:rsidRDefault="00042F73" w:rsidP="00274320">
      <w:pPr>
        <w:pStyle w:val="Titoli14bold"/>
        <w:rPr>
          <w:color w:val="000000" w:themeColor="text1"/>
        </w:rPr>
      </w:pPr>
      <w:r w:rsidRPr="004C1AC5">
        <w:rPr>
          <w:rFonts w:asciiTheme="minorHAnsi" w:hAnsiTheme="minorHAnsi"/>
          <w:bCs/>
          <w:caps/>
          <w:color w:val="000000" w:themeColor="text1"/>
          <w:sz w:val="20"/>
          <w:szCs w:val="20"/>
        </w:rPr>
        <w:fldChar w:fldCharType="end"/>
      </w:r>
    </w:p>
    <w:bookmarkEnd w:id="5"/>
    <w:bookmarkEnd w:id="6"/>
    <w:p w14:paraId="094921E0" w14:textId="77777777" w:rsidR="00446BBD" w:rsidRPr="004C1AC5" w:rsidRDefault="00446BBD">
      <w:pPr>
        <w:spacing w:line="240" w:lineRule="auto"/>
        <w:jc w:val="left"/>
        <w:rPr>
          <w:rFonts w:cs="Arial"/>
          <w:b/>
          <w:bCs/>
          <w:iCs/>
          <w:color w:val="000000" w:themeColor="text1"/>
          <w:sz w:val="24"/>
        </w:rPr>
      </w:pPr>
      <w:r w:rsidRPr="004C1AC5">
        <w:rPr>
          <w:color w:val="000000" w:themeColor="text1"/>
        </w:rPr>
        <w:br w:type="page"/>
      </w:r>
    </w:p>
    <w:p w14:paraId="1474E7BE" w14:textId="7867810C" w:rsidR="007E32CF" w:rsidRPr="004C1AC5" w:rsidRDefault="007E32CF" w:rsidP="00C74A15">
      <w:pPr>
        <w:pStyle w:val="Titolo2"/>
        <w:rPr>
          <w:color w:val="000000" w:themeColor="text1"/>
        </w:rPr>
      </w:pPr>
      <w:bookmarkStart w:id="7" w:name="_Toc224054395"/>
      <w:r w:rsidRPr="004C1AC5">
        <w:rPr>
          <w:color w:val="000000" w:themeColor="text1"/>
        </w:rPr>
        <w:lastRenderedPageBreak/>
        <w:t xml:space="preserve">Individuazione preliminare dei sistemi edificio/impianto </w:t>
      </w:r>
      <w:r w:rsidR="000370D3" w:rsidRPr="004C1AC5">
        <w:rPr>
          <w:color w:val="000000" w:themeColor="text1"/>
        </w:rPr>
        <w:t>con</w:t>
      </w:r>
      <w:r w:rsidRPr="004C1AC5">
        <w:rPr>
          <w:color w:val="000000" w:themeColor="text1"/>
        </w:rPr>
        <w:t xml:space="preserve"> il Servizio Energetico Elettrico “B”</w:t>
      </w:r>
      <w:bookmarkEnd w:id="7"/>
    </w:p>
    <w:p w14:paraId="7CA6A33D" w14:textId="77777777" w:rsidR="008D1DD6" w:rsidRPr="004C1AC5" w:rsidRDefault="008D1DD6" w:rsidP="008D1DD6">
      <w:pPr>
        <w:rPr>
          <w:color w:val="000000" w:themeColor="text1"/>
        </w:rPr>
      </w:pPr>
      <w:r w:rsidRPr="004C1AC5">
        <w:rPr>
          <w:color w:val="000000" w:themeColor="text1"/>
        </w:rPr>
        <w:t xml:space="preserve">Il Servizio Energetico Elettrico “B” può essere attivato su una parte degli edifici dell’OPF, così come definito nel Capitolato Tecnico al paragrafo 5.4.2. </w:t>
      </w:r>
    </w:p>
    <w:p w14:paraId="1FD1622F" w14:textId="6F0D6834" w:rsidR="008D1DD6" w:rsidRPr="004C1AC5" w:rsidRDefault="008D1DD6" w:rsidP="008D1DD6">
      <w:pPr>
        <w:rPr>
          <w:color w:val="000000" w:themeColor="text1"/>
        </w:rPr>
      </w:pPr>
      <w:r w:rsidRPr="004C1AC5">
        <w:rPr>
          <w:color w:val="000000" w:themeColor="text1"/>
        </w:rPr>
        <w:t xml:space="preserve">Per ogni sistema edificio/impianto su cui è stato attivato il Servizio Energetico Elettrico “B”, devono essere individuati i punti di Prelievo (POD) dell’Energia Elettrica e gli eventuali punti e sistemi di misura presenti atti alla misura dell’Energia Elettrica consegnata ed utilizzata nel sistema edificio/impianto stesso. Tale individuazione deve, per quanto possibile, estendersi alla associazione del POD/misuratori agli usi </w:t>
      </w:r>
      <w:r w:rsidR="007204C7" w:rsidRPr="004C1AC5">
        <w:rPr>
          <w:color w:val="000000" w:themeColor="text1"/>
        </w:rPr>
        <w:t xml:space="preserve">per </w:t>
      </w:r>
      <w:r w:rsidRPr="004C1AC5">
        <w:rPr>
          <w:color w:val="000000" w:themeColor="text1"/>
        </w:rPr>
        <w:t>gli impianti di climatizzazione. Tali punti di prelievo possono essere anche più di uno per ogni sistema edificio/impianto e la loro elencazione risulta formalizzata come previsto nella fase di Audit preliminare di fornitura descritto al par. 5.2 del Capitolato Tecnico. Risultano inclusi i punti di prelievo/contatori dedicati a servizi esterni al sistema edificio/impianto ma ricollegabili direttamente al sistema edificio/impianto stesso (ad es. impianto di illuminazione esterno, impianto di movimentazione del cancello ecc.) mentre sono esclusi tutti quei punti di prelievo che servono impianti esterni e non riconducibili al sistema edificio/impianto ed alle sue pertinenze (ad es. illuminazione pubblica).</w:t>
      </w:r>
    </w:p>
    <w:p w14:paraId="13260626" w14:textId="4D36636F" w:rsidR="007E32CF" w:rsidRPr="004C1AC5" w:rsidRDefault="007E32CF" w:rsidP="000A32FA">
      <w:pPr>
        <w:pStyle w:val="Titolo3"/>
        <w:rPr>
          <w:color w:val="000000" w:themeColor="text1"/>
        </w:rPr>
      </w:pPr>
      <w:bookmarkStart w:id="8" w:name="_Toc224054396"/>
      <w:r w:rsidRPr="004C1AC5">
        <w:rPr>
          <w:color w:val="000000" w:themeColor="text1"/>
        </w:rPr>
        <w:t>Raccolta del dato storico</w:t>
      </w:r>
      <w:bookmarkEnd w:id="8"/>
    </w:p>
    <w:p w14:paraId="34C6A69D" w14:textId="7FFC2017" w:rsidR="007E32CF" w:rsidRPr="004C1AC5" w:rsidRDefault="007E32CF" w:rsidP="007E32CF">
      <w:pPr>
        <w:rPr>
          <w:color w:val="000000" w:themeColor="text1"/>
        </w:rPr>
      </w:pPr>
      <w:r w:rsidRPr="004C1AC5">
        <w:rPr>
          <w:color w:val="000000" w:themeColor="text1"/>
        </w:rPr>
        <w:t xml:space="preserve">L’Amministrazione consegna al Fornitore i documenti fiscali (bollette) relativi ad ogni singolo punto di </w:t>
      </w:r>
      <w:r w:rsidR="00D100DC" w:rsidRPr="004C1AC5">
        <w:rPr>
          <w:color w:val="000000" w:themeColor="text1"/>
        </w:rPr>
        <w:t>prelievo</w:t>
      </w:r>
      <w:r w:rsidRPr="004C1AC5">
        <w:rPr>
          <w:color w:val="000000" w:themeColor="text1"/>
        </w:rPr>
        <w:t xml:space="preserve"> </w:t>
      </w:r>
      <w:r w:rsidR="00944FC8" w:rsidRPr="004C1AC5">
        <w:rPr>
          <w:color w:val="000000" w:themeColor="text1"/>
        </w:rPr>
        <w:t>individuato</w:t>
      </w:r>
      <w:r w:rsidR="00660B10" w:rsidRPr="004C1AC5">
        <w:rPr>
          <w:color w:val="000000" w:themeColor="text1"/>
        </w:rPr>
        <w:t xml:space="preserve"> (POD)</w:t>
      </w:r>
      <w:r w:rsidRPr="004C1AC5">
        <w:rPr>
          <w:color w:val="000000" w:themeColor="text1"/>
        </w:rPr>
        <w:t xml:space="preserve">. I documenti fiscali da raccogliere devono </w:t>
      </w:r>
      <w:r w:rsidR="0043450F" w:rsidRPr="004C1AC5">
        <w:rPr>
          <w:color w:val="000000" w:themeColor="text1"/>
        </w:rPr>
        <w:t xml:space="preserve">riferirsi ad </w:t>
      </w:r>
      <w:r w:rsidRPr="004C1AC5">
        <w:rPr>
          <w:color w:val="000000" w:themeColor="text1"/>
        </w:rPr>
        <w:t>un periodo di tempo utile per la definizione di tre periodi di fornitura secondo le modalità di seguito descritte.</w:t>
      </w:r>
    </w:p>
    <w:p w14:paraId="503525BC" w14:textId="4D142B8F" w:rsidR="00635421" w:rsidRPr="004C1AC5" w:rsidRDefault="00635421" w:rsidP="007E32CF">
      <w:pPr>
        <w:rPr>
          <w:color w:val="000000" w:themeColor="text1"/>
        </w:rPr>
      </w:pPr>
      <w:r w:rsidRPr="004C1AC5">
        <w:rPr>
          <w:color w:val="000000" w:themeColor="text1"/>
        </w:rPr>
        <w:t xml:space="preserve">L’Amministrazione consegna altresì al Fornitore i </w:t>
      </w:r>
      <w:r w:rsidR="00171C3F" w:rsidRPr="004C1AC5">
        <w:rPr>
          <w:color w:val="000000" w:themeColor="text1"/>
        </w:rPr>
        <w:t xml:space="preserve">report di misura </w:t>
      </w:r>
      <w:r w:rsidRPr="004C1AC5">
        <w:rPr>
          <w:color w:val="000000" w:themeColor="text1"/>
        </w:rPr>
        <w:t xml:space="preserve">relativi ad ogni singolo </w:t>
      </w:r>
      <w:r w:rsidR="009A3893" w:rsidRPr="004C1AC5">
        <w:rPr>
          <w:color w:val="000000" w:themeColor="text1"/>
        </w:rPr>
        <w:t xml:space="preserve">eventuale </w:t>
      </w:r>
      <w:r w:rsidR="00944FC8" w:rsidRPr="004C1AC5">
        <w:rPr>
          <w:color w:val="000000" w:themeColor="text1"/>
        </w:rPr>
        <w:t xml:space="preserve">sistema di misura </w:t>
      </w:r>
      <w:r w:rsidR="009A3893" w:rsidRPr="004C1AC5">
        <w:rPr>
          <w:color w:val="000000" w:themeColor="text1"/>
        </w:rPr>
        <w:t>presente</w:t>
      </w:r>
      <w:r w:rsidR="000C4C60" w:rsidRPr="004C1AC5">
        <w:rPr>
          <w:color w:val="000000" w:themeColor="text1"/>
        </w:rPr>
        <w:t xml:space="preserve"> (ad es. multimetri)</w:t>
      </w:r>
      <w:r w:rsidRPr="004C1AC5">
        <w:rPr>
          <w:color w:val="000000" w:themeColor="text1"/>
        </w:rPr>
        <w:t xml:space="preserve">. I </w:t>
      </w:r>
      <w:r w:rsidR="0043450F" w:rsidRPr="004C1AC5">
        <w:rPr>
          <w:color w:val="000000" w:themeColor="text1"/>
        </w:rPr>
        <w:t xml:space="preserve">report </w:t>
      </w:r>
      <w:r w:rsidRPr="004C1AC5">
        <w:rPr>
          <w:color w:val="000000" w:themeColor="text1"/>
        </w:rPr>
        <w:t xml:space="preserve">devono </w:t>
      </w:r>
      <w:r w:rsidR="0043450F" w:rsidRPr="004C1AC5">
        <w:rPr>
          <w:color w:val="000000" w:themeColor="text1"/>
        </w:rPr>
        <w:t xml:space="preserve">riferirsi, se possibile, al medesimo </w:t>
      </w:r>
      <w:r w:rsidRPr="004C1AC5">
        <w:rPr>
          <w:color w:val="000000" w:themeColor="text1"/>
        </w:rPr>
        <w:t>periodo utile.</w:t>
      </w:r>
    </w:p>
    <w:p w14:paraId="4E291032" w14:textId="104792A8" w:rsidR="007E32CF" w:rsidRPr="004C1AC5" w:rsidRDefault="007E32CF" w:rsidP="000A32FA">
      <w:pPr>
        <w:pStyle w:val="Titolo3"/>
        <w:rPr>
          <w:color w:val="000000" w:themeColor="text1"/>
        </w:rPr>
      </w:pPr>
      <w:bookmarkStart w:id="9" w:name="_Toc224054397"/>
      <w:r w:rsidRPr="004C1AC5">
        <w:rPr>
          <w:color w:val="000000" w:themeColor="text1"/>
        </w:rPr>
        <w:t>Costruzione del registro storico dei consumi elettrici</w:t>
      </w:r>
      <w:bookmarkEnd w:id="9"/>
    </w:p>
    <w:p w14:paraId="185F3053" w14:textId="6A23C4F9" w:rsidR="007E32CF" w:rsidRPr="004C1AC5" w:rsidRDefault="007E32CF" w:rsidP="007E32CF">
      <w:pPr>
        <w:rPr>
          <w:color w:val="000000" w:themeColor="text1"/>
        </w:rPr>
      </w:pPr>
      <w:r w:rsidRPr="004C1AC5">
        <w:rPr>
          <w:color w:val="000000" w:themeColor="text1"/>
        </w:rPr>
        <w:t xml:space="preserve">Viene realizzata, per ogni punto di </w:t>
      </w:r>
      <w:r w:rsidR="0072043C" w:rsidRPr="004C1AC5">
        <w:rPr>
          <w:color w:val="000000" w:themeColor="text1"/>
        </w:rPr>
        <w:t>prelievo</w:t>
      </w:r>
      <w:r w:rsidRPr="004C1AC5">
        <w:rPr>
          <w:color w:val="000000" w:themeColor="text1"/>
        </w:rPr>
        <w:t xml:space="preserve"> </w:t>
      </w:r>
      <w:r w:rsidR="0072043C" w:rsidRPr="004C1AC5">
        <w:rPr>
          <w:color w:val="000000" w:themeColor="text1"/>
        </w:rPr>
        <w:t>del</w:t>
      </w:r>
      <w:r w:rsidRPr="004C1AC5">
        <w:rPr>
          <w:color w:val="000000" w:themeColor="text1"/>
        </w:rPr>
        <w:t xml:space="preserve"> sistema edificio/impianto, una tabella contenente i seguenti campi:</w:t>
      </w:r>
    </w:p>
    <w:p w14:paraId="551CF780" w14:textId="690A6552" w:rsidR="0072043C" w:rsidRPr="004C1AC5" w:rsidRDefault="0072043C" w:rsidP="007E32CF">
      <w:pPr>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1557"/>
        <w:gridCol w:w="2126"/>
        <w:gridCol w:w="1843"/>
        <w:gridCol w:w="1200"/>
      </w:tblGrid>
      <w:tr w:rsidR="004C1AC5" w:rsidRPr="004C1AC5" w14:paraId="24D9BC8C" w14:textId="77777777" w:rsidTr="00657093">
        <w:trPr>
          <w:jc w:val="center"/>
        </w:trPr>
        <w:tc>
          <w:tcPr>
            <w:tcW w:w="3114" w:type="dxa"/>
            <w:gridSpan w:val="2"/>
            <w:tcBorders>
              <w:bottom w:val="single" w:sz="4" w:space="0" w:color="auto"/>
              <w:right w:val="single" w:sz="4" w:space="0" w:color="auto"/>
            </w:tcBorders>
            <w:shd w:val="clear" w:color="auto" w:fill="BFBFBF" w:themeFill="background1" w:themeFillShade="BF"/>
          </w:tcPr>
          <w:p w14:paraId="16CD91AF" w14:textId="561731BF" w:rsidR="004C608A" w:rsidRPr="004C1AC5" w:rsidRDefault="004C608A" w:rsidP="00657093">
            <w:pPr>
              <w:pStyle w:val="Maxtabella"/>
              <w:rPr>
                <w:color w:val="000000" w:themeColor="text1"/>
              </w:rPr>
            </w:pPr>
            <w:r w:rsidRPr="004C1AC5">
              <w:rPr>
                <w:color w:val="000000" w:themeColor="text1"/>
              </w:rPr>
              <w:t>numero identificativo POD</w:t>
            </w:r>
          </w:p>
        </w:tc>
        <w:tc>
          <w:tcPr>
            <w:tcW w:w="5169" w:type="dxa"/>
            <w:gridSpan w:val="3"/>
            <w:tcBorders>
              <w:top w:val="single" w:sz="4" w:space="0" w:color="auto"/>
              <w:left w:val="nil"/>
              <w:bottom w:val="single" w:sz="4" w:space="0" w:color="auto"/>
              <w:right w:val="single" w:sz="4" w:space="0" w:color="auto"/>
            </w:tcBorders>
            <w:shd w:val="clear" w:color="auto" w:fill="BFBFBF" w:themeFill="background1" w:themeFillShade="BF"/>
          </w:tcPr>
          <w:p w14:paraId="4779C079" w14:textId="1C0886C2" w:rsidR="004C608A" w:rsidRPr="004C1AC5" w:rsidRDefault="004C608A" w:rsidP="00657093">
            <w:pPr>
              <w:pStyle w:val="Maxtabella"/>
              <w:rPr>
                <w:color w:val="000000" w:themeColor="text1"/>
              </w:rPr>
            </w:pPr>
            <w:r w:rsidRPr="004C1AC5">
              <w:rPr>
                <w:color w:val="000000" w:themeColor="text1"/>
              </w:rPr>
              <w:t>ID ______________________</w:t>
            </w:r>
          </w:p>
        </w:tc>
      </w:tr>
      <w:tr w:rsidR="004C1AC5" w:rsidRPr="004C1AC5" w14:paraId="7A7EEFE0" w14:textId="77777777" w:rsidTr="00657093">
        <w:trPr>
          <w:jc w:val="center"/>
        </w:trPr>
        <w:tc>
          <w:tcPr>
            <w:tcW w:w="1557" w:type="dxa"/>
            <w:shd w:val="clear" w:color="auto" w:fill="D9D9D9" w:themeFill="background1" w:themeFillShade="D9"/>
          </w:tcPr>
          <w:p w14:paraId="5023117D" w14:textId="77777777" w:rsidR="007E32CF" w:rsidRPr="004C1AC5" w:rsidRDefault="007E32CF" w:rsidP="00657093">
            <w:pPr>
              <w:pStyle w:val="Maxtabella"/>
              <w:rPr>
                <w:color w:val="000000" w:themeColor="text1"/>
              </w:rPr>
            </w:pPr>
            <w:r w:rsidRPr="004C1AC5">
              <w:rPr>
                <w:color w:val="000000" w:themeColor="text1"/>
              </w:rPr>
              <w:t>Data</w:t>
            </w:r>
          </w:p>
          <w:p w14:paraId="6C62BEF3" w14:textId="77777777" w:rsidR="007E32CF" w:rsidRPr="004C1AC5" w:rsidRDefault="007E32CF" w:rsidP="00657093">
            <w:pPr>
              <w:pStyle w:val="Maxtabella"/>
              <w:rPr>
                <w:color w:val="000000" w:themeColor="text1"/>
              </w:rPr>
            </w:pPr>
            <w:r w:rsidRPr="004C1AC5">
              <w:rPr>
                <w:color w:val="000000" w:themeColor="text1"/>
              </w:rPr>
              <w:t>(gg/mm/aaaa)</w:t>
            </w:r>
          </w:p>
        </w:tc>
        <w:tc>
          <w:tcPr>
            <w:tcW w:w="1557" w:type="dxa"/>
            <w:tcBorders>
              <w:top w:val="single" w:sz="4" w:space="0" w:color="auto"/>
            </w:tcBorders>
            <w:shd w:val="clear" w:color="auto" w:fill="D9D9D9" w:themeFill="background1" w:themeFillShade="D9"/>
          </w:tcPr>
          <w:p w14:paraId="2344689D" w14:textId="77777777" w:rsidR="007E32CF" w:rsidRPr="004C1AC5" w:rsidRDefault="007E32CF" w:rsidP="00657093">
            <w:pPr>
              <w:pStyle w:val="Maxtabella"/>
              <w:rPr>
                <w:color w:val="000000" w:themeColor="text1"/>
              </w:rPr>
            </w:pPr>
            <w:r w:rsidRPr="004C1AC5">
              <w:rPr>
                <w:color w:val="000000" w:themeColor="text1"/>
              </w:rPr>
              <w:t>Lettura</w:t>
            </w:r>
          </w:p>
          <w:p w14:paraId="126E1E16" w14:textId="77777777" w:rsidR="007E32CF" w:rsidRPr="004C1AC5" w:rsidRDefault="007E32CF" w:rsidP="00657093">
            <w:pPr>
              <w:pStyle w:val="Maxtabella"/>
              <w:rPr>
                <w:color w:val="000000" w:themeColor="text1"/>
              </w:rPr>
            </w:pPr>
            <w:r w:rsidRPr="004C1AC5">
              <w:rPr>
                <w:color w:val="000000" w:themeColor="text1"/>
              </w:rPr>
              <w:t>(kWh)</w:t>
            </w:r>
          </w:p>
        </w:tc>
        <w:tc>
          <w:tcPr>
            <w:tcW w:w="2126" w:type="dxa"/>
            <w:tcBorders>
              <w:top w:val="single" w:sz="4" w:space="0" w:color="auto"/>
            </w:tcBorders>
            <w:shd w:val="clear" w:color="auto" w:fill="D9D9D9" w:themeFill="background1" w:themeFillShade="D9"/>
          </w:tcPr>
          <w:p w14:paraId="2584FDAC" w14:textId="77777777" w:rsidR="007E32CF" w:rsidRPr="004C1AC5" w:rsidRDefault="007E32CF" w:rsidP="00657093">
            <w:pPr>
              <w:pStyle w:val="Maxtabella"/>
              <w:rPr>
                <w:color w:val="000000" w:themeColor="text1"/>
              </w:rPr>
            </w:pPr>
            <w:r w:rsidRPr="004C1AC5">
              <w:rPr>
                <w:color w:val="000000" w:themeColor="text1"/>
              </w:rPr>
              <w:t>Quantità nel periodo</w:t>
            </w:r>
          </w:p>
          <w:p w14:paraId="7A04747D" w14:textId="77777777" w:rsidR="007E32CF" w:rsidRPr="004C1AC5" w:rsidRDefault="007E32CF" w:rsidP="00657093">
            <w:pPr>
              <w:pStyle w:val="Maxtabella"/>
              <w:rPr>
                <w:color w:val="000000" w:themeColor="text1"/>
              </w:rPr>
            </w:pPr>
            <w:r w:rsidRPr="004C1AC5">
              <w:rPr>
                <w:color w:val="000000" w:themeColor="text1"/>
              </w:rPr>
              <w:t>(kWh)</w:t>
            </w:r>
          </w:p>
        </w:tc>
        <w:tc>
          <w:tcPr>
            <w:tcW w:w="1843" w:type="dxa"/>
            <w:tcBorders>
              <w:top w:val="single" w:sz="4" w:space="0" w:color="auto"/>
            </w:tcBorders>
            <w:shd w:val="clear" w:color="auto" w:fill="D9D9D9" w:themeFill="background1" w:themeFillShade="D9"/>
          </w:tcPr>
          <w:p w14:paraId="17F5EAC8" w14:textId="77777777" w:rsidR="007E32CF" w:rsidRPr="004C1AC5" w:rsidRDefault="007E32CF" w:rsidP="00657093">
            <w:pPr>
              <w:pStyle w:val="Maxtabella"/>
              <w:rPr>
                <w:color w:val="000000" w:themeColor="text1"/>
              </w:rPr>
            </w:pPr>
            <w:r w:rsidRPr="004C1AC5">
              <w:rPr>
                <w:color w:val="000000" w:themeColor="text1"/>
              </w:rPr>
              <w:t>Tipo di lettura</w:t>
            </w:r>
          </w:p>
          <w:p w14:paraId="503CA870" w14:textId="77777777" w:rsidR="007E32CF" w:rsidRPr="004C1AC5" w:rsidRDefault="007E32CF" w:rsidP="00657093">
            <w:pPr>
              <w:pStyle w:val="Maxtabella"/>
              <w:rPr>
                <w:color w:val="000000" w:themeColor="text1"/>
              </w:rPr>
            </w:pPr>
            <w:r w:rsidRPr="004C1AC5">
              <w:rPr>
                <w:color w:val="000000" w:themeColor="text1"/>
              </w:rPr>
              <w:t>(Reale/stimata)</w:t>
            </w:r>
          </w:p>
        </w:tc>
        <w:tc>
          <w:tcPr>
            <w:tcW w:w="1200" w:type="dxa"/>
            <w:tcBorders>
              <w:top w:val="single" w:sz="4" w:space="0" w:color="auto"/>
            </w:tcBorders>
            <w:shd w:val="clear" w:color="auto" w:fill="D9D9D9" w:themeFill="background1" w:themeFillShade="D9"/>
            <w:tcMar>
              <w:left w:w="57" w:type="dxa"/>
              <w:right w:w="57" w:type="dxa"/>
            </w:tcMar>
          </w:tcPr>
          <w:p w14:paraId="4216A9DA" w14:textId="77777777" w:rsidR="007E32CF" w:rsidRPr="004C1AC5" w:rsidRDefault="007E32CF" w:rsidP="00657093">
            <w:pPr>
              <w:pStyle w:val="Maxtabella"/>
              <w:rPr>
                <w:color w:val="000000" w:themeColor="text1"/>
              </w:rPr>
            </w:pPr>
            <w:r w:rsidRPr="004C1AC5">
              <w:rPr>
                <w:color w:val="000000" w:themeColor="text1"/>
              </w:rPr>
              <w:t>Osservazioni</w:t>
            </w:r>
          </w:p>
        </w:tc>
      </w:tr>
      <w:tr w:rsidR="004C1AC5" w:rsidRPr="004C1AC5" w14:paraId="06AB0F61" w14:textId="77777777" w:rsidTr="0062693D">
        <w:trPr>
          <w:jc w:val="center"/>
        </w:trPr>
        <w:tc>
          <w:tcPr>
            <w:tcW w:w="1557" w:type="dxa"/>
          </w:tcPr>
          <w:p w14:paraId="72C562DA" w14:textId="77777777" w:rsidR="007E32CF" w:rsidRPr="004C1AC5" w:rsidRDefault="007E32CF" w:rsidP="00657093">
            <w:pPr>
              <w:pStyle w:val="Maxtabella"/>
              <w:rPr>
                <w:color w:val="000000" w:themeColor="text1"/>
              </w:rPr>
            </w:pPr>
          </w:p>
        </w:tc>
        <w:tc>
          <w:tcPr>
            <w:tcW w:w="1557" w:type="dxa"/>
          </w:tcPr>
          <w:p w14:paraId="196E366A" w14:textId="77777777" w:rsidR="007E32CF" w:rsidRPr="004C1AC5" w:rsidRDefault="007E32CF" w:rsidP="00657093">
            <w:pPr>
              <w:pStyle w:val="Maxtabella"/>
              <w:rPr>
                <w:color w:val="000000" w:themeColor="text1"/>
              </w:rPr>
            </w:pPr>
          </w:p>
        </w:tc>
        <w:tc>
          <w:tcPr>
            <w:tcW w:w="2126" w:type="dxa"/>
          </w:tcPr>
          <w:p w14:paraId="342A45AB" w14:textId="77777777" w:rsidR="007E32CF" w:rsidRPr="004C1AC5" w:rsidRDefault="007E32CF" w:rsidP="00657093">
            <w:pPr>
              <w:pStyle w:val="Maxtabella"/>
              <w:rPr>
                <w:color w:val="000000" w:themeColor="text1"/>
              </w:rPr>
            </w:pPr>
          </w:p>
        </w:tc>
        <w:tc>
          <w:tcPr>
            <w:tcW w:w="1843" w:type="dxa"/>
          </w:tcPr>
          <w:p w14:paraId="54BF7DB2" w14:textId="77777777" w:rsidR="007E32CF" w:rsidRPr="004C1AC5" w:rsidRDefault="007E32CF" w:rsidP="00657093">
            <w:pPr>
              <w:pStyle w:val="Maxtabella"/>
              <w:rPr>
                <w:color w:val="000000" w:themeColor="text1"/>
              </w:rPr>
            </w:pPr>
          </w:p>
        </w:tc>
        <w:tc>
          <w:tcPr>
            <w:tcW w:w="1200" w:type="dxa"/>
          </w:tcPr>
          <w:p w14:paraId="514607EE" w14:textId="77777777" w:rsidR="007E32CF" w:rsidRPr="004C1AC5" w:rsidRDefault="007E32CF" w:rsidP="00657093">
            <w:pPr>
              <w:pStyle w:val="Maxtabella"/>
              <w:rPr>
                <w:color w:val="000000" w:themeColor="text1"/>
              </w:rPr>
            </w:pPr>
          </w:p>
        </w:tc>
      </w:tr>
      <w:tr w:rsidR="004C1AC5" w:rsidRPr="004C1AC5" w14:paraId="1FA47754" w14:textId="77777777" w:rsidTr="0062693D">
        <w:trPr>
          <w:jc w:val="center"/>
        </w:trPr>
        <w:tc>
          <w:tcPr>
            <w:tcW w:w="1557" w:type="dxa"/>
          </w:tcPr>
          <w:p w14:paraId="6B79AE83" w14:textId="77777777" w:rsidR="007E32CF" w:rsidRPr="004C1AC5" w:rsidRDefault="007E32CF" w:rsidP="00657093">
            <w:pPr>
              <w:pStyle w:val="Maxtabella"/>
              <w:rPr>
                <w:color w:val="000000" w:themeColor="text1"/>
              </w:rPr>
            </w:pPr>
          </w:p>
        </w:tc>
        <w:tc>
          <w:tcPr>
            <w:tcW w:w="1557" w:type="dxa"/>
          </w:tcPr>
          <w:p w14:paraId="3628D339" w14:textId="77777777" w:rsidR="007E32CF" w:rsidRPr="004C1AC5" w:rsidRDefault="007E32CF" w:rsidP="00657093">
            <w:pPr>
              <w:pStyle w:val="Maxtabella"/>
              <w:rPr>
                <w:color w:val="000000" w:themeColor="text1"/>
              </w:rPr>
            </w:pPr>
          </w:p>
        </w:tc>
        <w:tc>
          <w:tcPr>
            <w:tcW w:w="2126" w:type="dxa"/>
          </w:tcPr>
          <w:p w14:paraId="573C0075" w14:textId="77777777" w:rsidR="007E32CF" w:rsidRPr="004C1AC5" w:rsidRDefault="007E32CF" w:rsidP="00657093">
            <w:pPr>
              <w:pStyle w:val="Maxtabella"/>
              <w:rPr>
                <w:color w:val="000000" w:themeColor="text1"/>
              </w:rPr>
            </w:pPr>
          </w:p>
        </w:tc>
        <w:tc>
          <w:tcPr>
            <w:tcW w:w="1843" w:type="dxa"/>
          </w:tcPr>
          <w:p w14:paraId="33EA5EAC" w14:textId="77777777" w:rsidR="007E32CF" w:rsidRPr="004C1AC5" w:rsidRDefault="007E32CF" w:rsidP="00657093">
            <w:pPr>
              <w:pStyle w:val="Maxtabella"/>
              <w:rPr>
                <w:color w:val="000000" w:themeColor="text1"/>
              </w:rPr>
            </w:pPr>
          </w:p>
        </w:tc>
        <w:tc>
          <w:tcPr>
            <w:tcW w:w="1200" w:type="dxa"/>
          </w:tcPr>
          <w:p w14:paraId="413EC1FA" w14:textId="77777777" w:rsidR="007E32CF" w:rsidRPr="004C1AC5" w:rsidRDefault="007E32CF" w:rsidP="00657093">
            <w:pPr>
              <w:pStyle w:val="Maxtabella"/>
              <w:rPr>
                <w:color w:val="000000" w:themeColor="text1"/>
              </w:rPr>
            </w:pPr>
          </w:p>
        </w:tc>
      </w:tr>
      <w:tr w:rsidR="004C1AC5" w:rsidRPr="004C1AC5" w14:paraId="063CE1AE" w14:textId="77777777" w:rsidTr="0062693D">
        <w:trPr>
          <w:jc w:val="center"/>
        </w:trPr>
        <w:tc>
          <w:tcPr>
            <w:tcW w:w="1557" w:type="dxa"/>
          </w:tcPr>
          <w:p w14:paraId="03828D63" w14:textId="77777777" w:rsidR="007E32CF" w:rsidRPr="004C1AC5" w:rsidRDefault="007E32CF" w:rsidP="00657093">
            <w:pPr>
              <w:pStyle w:val="Maxtabella"/>
              <w:rPr>
                <w:color w:val="000000" w:themeColor="text1"/>
              </w:rPr>
            </w:pPr>
          </w:p>
        </w:tc>
        <w:tc>
          <w:tcPr>
            <w:tcW w:w="1557" w:type="dxa"/>
          </w:tcPr>
          <w:p w14:paraId="4276C776" w14:textId="77777777" w:rsidR="007E32CF" w:rsidRPr="004C1AC5" w:rsidRDefault="007E32CF" w:rsidP="00657093">
            <w:pPr>
              <w:pStyle w:val="Maxtabella"/>
              <w:rPr>
                <w:color w:val="000000" w:themeColor="text1"/>
              </w:rPr>
            </w:pPr>
          </w:p>
        </w:tc>
        <w:tc>
          <w:tcPr>
            <w:tcW w:w="2126" w:type="dxa"/>
          </w:tcPr>
          <w:p w14:paraId="61CED20E" w14:textId="77777777" w:rsidR="007E32CF" w:rsidRPr="004C1AC5" w:rsidRDefault="007E32CF" w:rsidP="00657093">
            <w:pPr>
              <w:pStyle w:val="Maxtabella"/>
              <w:rPr>
                <w:color w:val="000000" w:themeColor="text1"/>
              </w:rPr>
            </w:pPr>
          </w:p>
        </w:tc>
        <w:tc>
          <w:tcPr>
            <w:tcW w:w="1843" w:type="dxa"/>
          </w:tcPr>
          <w:p w14:paraId="565D5B45" w14:textId="77777777" w:rsidR="007E32CF" w:rsidRPr="004C1AC5" w:rsidRDefault="007E32CF" w:rsidP="00657093">
            <w:pPr>
              <w:pStyle w:val="Maxtabella"/>
              <w:rPr>
                <w:color w:val="000000" w:themeColor="text1"/>
              </w:rPr>
            </w:pPr>
          </w:p>
        </w:tc>
        <w:tc>
          <w:tcPr>
            <w:tcW w:w="1200" w:type="dxa"/>
          </w:tcPr>
          <w:p w14:paraId="56834D64" w14:textId="77777777" w:rsidR="007E32CF" w:rsidRPr="004C1AC5" w:rsidRDefault="007E32CF" w:rsidP="00657093">
            <w:pPr>
              <w:pStyle w:val="Maxtabella"/>
              <w:rPr>
                <w:color w:val="000000" w:themeColor="text1"/>
              </w:rPr>
            </w:pPr>
          </w:p>
        </w:tc>
      </w:tr>
    </w:tbl>
    <w:p w14:paraId="68AA7659" w14:textId="2DE912CE" w:rsidR="007E32CF" w:rsidRPr="004C1AC5" w:rsidRDefault="007E32CF" w:rsidP="006112C0">
      <w:pPr>
        <w:pStyle w:val="Maxtabella"/>
        <w:rPr>
          <w:color w:val="000000" w:themeColor="text1"/>
        </w:rPr>
      </w:pPr>
      <w:r w:rsidRPr="004C1AC5">
        <w:rPr>
          <w:color w:val="000000" w:themeColor="text1"/>
        </w:rPr>
        <w:t xml:space="preserve">Tabella </w:t>
      </w:r>
      <w:r w:rsidR="00721D85" w:rsidRPr="004C1AC5">
        <w:rPr>
          <w:color w:val="000000" w:themeColor="text1"/>
        </w:rPr>
        <w:fldChar w:fldCharType="begin"/>
      </w:r>
      <w:r w:rsidR="00721D85" w:rsidRPr="004C1AC5">
        <w:rPr>
          <w:color w:val="000000" w:themeColor="text1"/>
        </w:rPr>
        <w:instrText xml:space="preserve"> SEQ Tabella \* ARABIC </w:instrText>
      </w:r>
      <w:r w:rsidR="00721D85" w:rsidRPr="004C1AC5">
        <w:rPr>
          <w:color w:val="000000" w:themeColor="text1"/>
        </w:rPr>
        <w:fldChar w:fldCharType="separate"/>
      </w:r>
      <w:r w:rsidR="006A1186" w:rsidRPr="004C1AC5">
        <w:rPr>
          <w:noProof/>
          <w:color w:val="000000" w:themeColor="text1"/>
        </w:rPr>
        <w:t>1</w:t>
      </w:r>
      <w:r w:rsidR="00721D85" w:rsidRPr="004C1AC5">
        <w:rPr>
          <w:noProof/>
          <w:color w:val="000000" w:themeColor="text1"/>
        </w:rPr>
        <w:fldChar w:fldCharType="end"/>
      </w:r>
    </w:p>
    <w:p w14:paraId="6A494185" w14:textId="77777777" w:rsidR="007E32CF" w:rsidRPr="004C1AC5" w:rsidRDefault="007E32CF" w:rsidP="007E32CF">
      <w:pPr>
        <w:rPr>
          <w:color w:val="000000" w:themeColor="text1"/>
        </w:rPr>
      </w:pPr>
      <w:r w:rsidRPr="004C1AC5">
        <w:rPr>
          <w:color w:val="000000" w:themeColor="text1"/>
        </w:rPr>
        <w:t>dove:</w:t>
      </w:r>
    </w:p>
    <w:p w14:paraId="17638A06" w14:textId="3B30D36D" w:rsidR="007E32CF" w:rsidRPr="004C1AC5" w:rsidRDefault="007E32CF" w:rsidP="007E32CF">
      <w:pPr>
        <w:rPr>
          <w:color w:val="000000" w:themeColor="text1"/>
        </w:rPr>
      </w:pPr>
      <w:r w:rsidRPr="004C1AC5">
        <w:rPr>
          <w:b/>
          <w:color w:val="000000" w:themeColor="text1"/>
        </w:rPr>
        <w:t>Data:</w:t>
      </w:r>
      <w:r w:rsidRPr="004C1AC5">
        <w:rPr>
          <w:color w:val="000000" w:themeColor="text1"/>
        </w:rPr>
        <w:t xml:space="preserve"> data presente sul documento fiscale e relativa alla lettura del contatore asservito al </w:t>
      </w:r>
      <w:r w:rsidR="0062693D" w:rsidRPr="004C1AC5">
        <w:rPr>
          <w:color w:val="000000" w:themeColor="text1"/>
        </w:rPr>
        <w:t>POD</w:t>
      </w:r>
      <w:r w:rsidRPr="004C1AC5">
        <w:rPr>
          <w:color w:val="000000" w:themeColor="text1"/>
        </w:rPr>
        <w:t>;</w:t>
      </w:r>
    </w:p>
    <w:p w14:paraId="60B2C193" w14:textId="77777777" w:rsidR="007E32CF" w:rsidRPr="004C1AC5" w:rsidRDefault="007E32CF" w:rsidP="007E32CF">
      <w:pPr>
        <w:rPr>
          <w:color w:val="000000" w:themeColor="text1"/>
        </w:rPr>
      </w:pPr>
      <w:r w:rsidRPr="004C1AC5">
        <w:rPr>
          <w:b/>
          <w:color w:val="000000" w:themeColor="text1"/>
        </w:rPr>
        <w:t>Lettura:</w:t>
      </w:r>
      <w:r w:rsidRPr="004C1AC5">
        <w:rPr>
          <w:color w:val="000000" w:themeColor="text1"/>
        </w:rPr>
        <w:t xml:space="preserve"> valore presente e rilevabile dal documento fiscale [espresso in kWh];</w:t>
      </w:r>
    </w:p>
    <w:p w14:paraId="44B9037D" w14:textId="77777777" w:rsidR="007E32CF" w:rsidRPr="004C1AC5" w:rsidRDefault="007E32CF" w:rsidP="007E32CF">
      <w:pPr>
        <w:rPr>
          <w:color w:val="000000" w:themeColor="text1"/>
        </w:rPr>
      </w:pPr>
      <w:r w:rsidRPr="004C1AC5">
        <w:rPr>
          <w:b/>
          <w:color w:val="000000" w:themeColor="text1"/>
        </w:rPr>
        <w:lastRenderedPageBreak/>
        <w:t>Quantità del periodo:</w:t>
      </w:r>
      <w:r w:rsidRPr="004C1AC5">
        <w:rPr>
          <w:color w:val="000000" w:themeColor="text1"/>
        </w:rPr>
        <w:t xml:space="preserve"> differenza tra la “Lettura” e la “Lettura” relativa al periodo precedente. Tale quantità è pari al consumo di energia elettrica attribuito al periodo compreso tra la data della riga precedente e quella in compilazione [espresso in kWh];</w:t>
      </w:r>
    </w:p>
    <w:p w14:paraId="08C79925" w14:textId="77777777" w:rsidR="007E32CF" w:rsidRPr="004C1AC5" w:rsidRDefault="007E32CF" w:rsidP="007E32CF">
      <w:pPr>
        <w:rPr>
          <w:color w:val="000000" w:themeColor="text1"/>
        </w:rPr>
      </w:pPr>
      <w:r w:rsidRPr="004C1AC5">
        <w:rPr>
          <w:b/>
          <w:color w:val="000000" w:themeColor="text1"/>
        </w:rPr>
        <w:t>Tipo di lettura:</w:t>
      </w:r>
      <w:r w:rsidRPr="004C1AC5">
        <w:rPr>
          <w:color w:val="000000" w:themeColor="text1"/>
        </w:rPr>
        <w:t xml:space="preserve"> individuazione se la lettura è stimata o reale;</w:t>
      </w:r>
    </w:p>
    <w:p w14:paraId="6C4AE5E6" w14:textId="77777777" w:rsidR="007E32CF" w:rsidRPr="004C1AC5" w:rsidRDefault="007E32CF" w:rsidP="007E32CF">
      <w:pPr>
        <w:rPr>
          <w:color w:val="000000" w:themeColor="text1"/>
        </w:rPr>
      </w:pPr>
      <w:r w:rsidRPr="004C1AC5">
        <w:rPr>
          <w:b/>
          <w:color w:val="000000" w:themeColor="text1"/>
        </w:rPr>
        <w:t>Osservazioni:</w:t>
      </w:r>
      <w:r w:rsidRPr="004C1AC5">
        <w:rPr>
          <w:color w:val="000000" w:themeColor="text1"/>
        </w:rPr>
        <w:t xml:space="preserve"> eventuali osservazioni che vengono ritenute utili o chiarificatrici.</w:t>
      </w:r>
    </w:p>
    <w:p w14:paraId="3061B54C" w14:textId="424014F4" w:rsidR="007E32CF" w:rsidRPr="004C1AC5" w:rsidRDefault="007E32CF" w:rsidP="000A32FA">
      <w:pPr>
        <w:pStyle w:val="Titolo3"/>
        <w:rPr>
          <w:color w:val="000000" w:themeColor="text1"/>
        </w:rPr>
      </w:pPr>
      <w:bookmarkStart w:id="10" w:name="_Toc224054398"/>
      <w:r w:rsidRPr="004C1AC5">
        <w:rPr>
          <w:color w:val="000000" w:themeColor="text1"/>
        </w:rPr>
        <w:t xml:space="preserve">Determinazione del periodo di fornitura per singolo punto di </w:t>
      </w:r>
      <w:r w:rsidR="00863A9C" w:rsidRPr="004C1AC5">
        <w:rPr>
          <w:color w:val="000000" w:themeColor="text1"/>
        </w:rPr>
        <w:t>prelievo</w:t>
      </w:r>
      <w:bookmarkEnd w:id="10"/>
    </w:p>
    <w:p w14:paraId="2F74E799" w14:textId="708824B3" w:rsidR="007E32CF" w:rsidRPr="004C1AC5" w:rsidRDefault="007E32CF" w:rsidP="007E32CF">
      <w:pPr>
        <w:rPr>
          <w:color w:val="000000" w:themeColor="text1"/>
        </w:rPr>
      </w:pPr>
      <w:r w:rsidRPr="004C1AC5">
        <w:rPr>
          <w:color w:val="000000" w:themeColor="text1"/>
        </w:rPr>
        <w:t xml:space="preserve">Nella precedente tabella 1 vengono individuate tutte le letture (reali e stimate) dello specifico </w:t>
      </w:r>
      <w:r w:rsidR="00863A9C" w:rsidRPr="004C1AC5">
        <w:rPr>
          <w:color w:val="000000" w:themeColor="text1"/>
        </w:rPr>
        <w:t xml:space="preserve">POD </w:t>
      </w:r>
      <w:r w:rsidRPr="004C1AC5">
        <w:rPr>
          <w:color w:val="000000" w:themeColor="text1"/>
        </w:rPr>
        <w:t>(cfr. Colonna “Tipo di lettura Reale/stimata). Tra le suddette letture ne vengono individuate almeno quattro reali a distanza di circa un anno l’una dell’altra. Nel caso in cui le letture non coprano perfettamente l’anno solare, vengono individuati periodi coerenti con la necessità di individuare periodi di fornitura annuali ai fini del calcolo del consumo di energia elettrica. Nel caso di più letture reali nell’arco dell’anno vengono individuate solo le due adeguate alla definizione di un periodo di fornitura; la data finale di un periodo di fornitura è automaticamente la data iniziale del successivo periodo e non è possibile, pertanto, che siano presenti periodi non registrati. I periodi di fornitura individuati devono essere tre. Viene così realizzata la seguente tabella:</w:t>
      </w:r>
    </w:p>
    <w:p w14:paraId="32E59AE5" w14:textId="77777777" w:rsidR="007E32CF" w:rsidRPr="004C1AC5" w:rsidRDefault="007E32CF" w:rsidP="007E32CF">
      <w:pPr>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51"/>
        <w:gridCol w:w="1595"/>
        <w:gridCol w:w="1592"/>
        <w:gridCol w:w="1726"/>
      </w:tblGrid>
      <w:tr w:rsidR="004C1AC5" w:rsidRPr="004C1AC5" w14:paraId="0F03625F" w14:textId="77777777" w:rsidTr="00C64D05">
        <w:trPr>
          <w:jc w:val="center"/>
        </w:trPr>
        <w:tc>
          <w:tcPr>
            <w:tcW w:w="3109" w:type="dxa"/>
            <w:gridSpan w:val="2"/>
            <w:tcBorders>
              <w:bottom w:val="single" w:sz="4" w:space="0" w:color="auto"/>
              <w:right w:val="single" w:sz="4" w:space="0" w:color="auto"/>
            </w:tcBorders>
          </w:tcPr>
          <w:p w14:paraId="2D741384" w14:textId="2BC56F85" w:rsidR="002329BA" w:rsidRPr="004C1AC5" w:rsidRDefault="002329BA" w:rsidP="00657093">
            <w:pPr>
              <w:pStyle w:val="Maxtabella"/>
              <w:rPr>
                <w:color w:val="000000" w:themeColor="text1"/>
              </w:rPr>
            </w:pPr>
            <w:r w:rsidRPr="004C1AC5">
              <w:rPr>
                <w:color w:val="000000" w:themeColor="text1"/>
              </w:rPr>
              <w:t>numero identificativo POD</w:t>
            </w:r>
          </w:p>
        </w:tc>
        <w:tc>
          <w:tcPr>
            <w:tcW w:w="4913" w:type="dxa"/>
            <w:gridSpan w:val="3"/>
            <w:tcBorders>
              <w:top w:val="single" w:sz="4" w:space="0" w:color="auto"/>
              <w:left w:val="nil"/>
              <w:bottom w:val="single" w:sz="4" w:space="0" w:color="auto"/>
              <w:right w:val="single" w:sz="4" w:space="0" w:color="auto"/>
            </w:tcBorders>
          </w:tcPr>
          <w:p w14:paraId="1ADC4302" w14:textId="30F08AA0" w:rsidR="002329BA" w:rsidRPr="004C1AC5" w:rsidRDefault="002329BA" w:rsidP="00657093">
            <w:pPr>
              <w:pStyle w:val="Maxtabella"/>
              <w:rPr>
                <w:color w:val="000000" w:themeColor="text1"/>
              </w:rPr>
            </w:pPr>
            <w:r w:rsidRPr="004C1AC5">
              <w:rPr>
                <w:color w:val="000000" w:themeColor="text1"/>
              </w:rPr>
              <w:t>ID __________________________</w:t>
            </w:r>
          </w:p>
        </w:tc>
      </w:tr>
      <w:tr w:rsidR="004C1AC5" w:rsidRPr="004C1AC5" w14:paraId="3B18A36A" w14:textId="77777777" w:rsidTr="00C64D05">
        <w:trPr>
          <w:jc w:val="center"/>
        </w:trPr>
        <w:tc>
          <w:tcPr>
            <w:tcW w:w="1558" w:type="dxa"/>
            <w:shd w:val="clear" w:color="auto" w:fill="B3B3B3"/>
          </w:tcPr>
          <w:p w14:paraId="0FE1844C" w14:textId="77777777" w:rsidR="007E32CF" w:rsidRPr="004C1AC5" w:rsidRDefault="007E32CF" w:rsidP="00657093">
            <w:pPr>
              <w:pStyle w:val="Maxtabella"/>
              <w:rPr>
                <w:color w:val="000000" w:themeColor="text1"/>
              </w:rPr>
            </w:pPr>
            <w:r w:rsidRPr="004C1AC5">
              <w:rPr>
                <w:color w:val="000000" w:themeColor="text1"/>
              </w:rPr>
              <w:t>Data</w:t>
            </w:r>
          </w:p>
        </w:tc>
        <w:tc>
          <w:tcPr>
            <w:tcW w:w="1551" w:type="dxa"/>
            <w:tcBorders>
              <w:top w:val="single" w:sz="4" w:space="0" w:color="auto"/>
            </w:tcBorders>
            <w:shd w:val="clear" w:color="auto" w:fill="B3B3B3"/>
          </w:tcPr>
          <w:p w14:paraId="599D0A69" w14:textId="77777777" w:rsidR="007E32CF" w:rsidRPr="004C1AC5" w:rsidRDefault="007E32CF" w:rsidP="00657093">
            <w:pPr>
              <w:pStyle w:val="Maxtabella"/>
              <w:rPr>
                <w:color w:val="000000" w:themeColor="text1"/>
              </w:rPr>
            </w:pPr>
            <w:r w:rsidRPr="004C1AC5">
              <w:rPr>
                <w:color w:val="000000" w:themeColor="text1"/>
              </w:rPr>
              <w:t>Lettura reale</w:t>
            </w:r>
          </w:p>
        </w:tc>
        <w:tc>
          <w:tcPr>
            <w:tcW w:w="1595" w:type="dxa"/>
            <w:tcBorders>
              <w:top w:val="single" w:sz="4" w:space="0" w:color="auto"/>
            </w:tcBorders>
            <w:shd w:val="clear" w:color="auto" w:fill="B3B3B3"/>
          </w:tcPr>
          <w:p w14:paraId="78A53DD3" w14:textId="77777777" w:rsidR="007E32CF" w:rsidRPr="004C1AC5" w:rsidRDefault="007E32CF" w:rsidP="00657093">
            <w:pPr>
              <w:pStyle w:val="Maxtabella"/>
              <w:rPr>
                <w:color w:val="000000" w:themeColor="text1"/>
              </w:rPr>
            </w:pPr>
            <w:r w:rsidRPr="004C1AC5">
              <w:rPr>
                <w:color w:val="000000" w:themeColor="text1"/>
              </w:rPr>
              <w:t>Quantità nel periodo</w:t>
            </w:r>
          </w:p>
        </w:tc>
        <w:tc>
          <w:tcPr>
            <w:tcW w:w="1592" w:type="dxa"/>
            <w:tcBorders>
              <w:top w:val="single" w:sz="4" w:space="0" w:color="auto"/>
            </w:tcBorders>
            <w:shd w:val="clear" w:color="auto" w:fill="B3B3B3"/>
          </w:tcPr>
          <w:p w14:paraId="7641C621" w14:textId="47C77C59" w:rsidR="007E32CF" w:rsidRPr="004C1AC5" w:rsidRDefault="007E32CF" w:rsidP="00657093">
            <w:pPr>
              <w:pStyle w:val="Maxtabella"/>
              <w:rPr>
                <w:color w:val="000000" w:themeColor="text1"/>
              </w:rPr>
            </w:pPr>
            <w:r w:rsidRPr="004C1AC5">
              <w:rPr>
                <w:color w:val="000000" w:themeColor="text1"/>
              </w:rPr>
              <w:t>Giorni associati al periodo (</w:t>
            </w:r>
            <w:proofErr w:type="spellStart"/>
            <w:r w:rsidR="005F0076" w:rsidRPr="004C1AC5">
              <w:rPr>
                <w:color w:val="000000" w:themeColor="text1"/>
              </w:rPr>
              <w:t>g</w:t>
            </w:r>
            <w:r w:rsidRPr="004C1AC5">
              <w:rPr>
                <w:color w:val="000000" w:themeColor="text1"/>
                <w:vertAlign w:val="subscript"/>
              </w:rPr>
              <w:t>pi</w:t>
            </w:r>
            <w:proofErr w:type="spellEnd"/>
            <w:r w:rsidRPr="004C1AC5">
              <w:rPr>
                <w:color w:val="000000" w:themeColor="text1"/>
              </w:rPr>
              <w:t>)</w:t>
            </w:r>
          </w:p>
        </w:tc>
        <w:tc>
          <w:tcPr>
            <w:tcW w:w="1726" w:type="dxa"/>
            <w:tcBorders>
              <w:top w:val="single" w:sz="4" w:space="0" w:color="auto"/>
            </w:tcBorders>
            <w:shd w:val="clear" w:color="auto" w:fill="B3B3B3"/>
          </w:tcPr>
          <w:p w14:paraId="545AD134" w14:textId="77777777" w:rsidR="007E32CF" w:rsidRPr="004C1AC5" w:rsidRDefault="007E32CF" w:rsidP="00657093">
            <w:pPr>
              <w:pStyle w:val="Maxtabella"/>
              <w:rPr>
                <w:color w:val="000000" w:themeColor="text1"/>
              </w:rPr>
            </w:pPr>
            <w:r w:rsidRPr="004C1AC5">
              <w:rPr>
                <w:color w:val="000000" w:themeColor="text1"/>
              </w:rPr>
              <w:t>Osservazioni</w:t>
            </w:r>
          </w:p>
        </w:tc>
      </w:tr>
      <w:tr w:rsidR="004C1AC5" w:rsidRPr="004C1AC5" w14:paraId="18E9581D" w14:textId="77777777" w:rsidTr="00C64D05">
        <w:trPr>
          <w:jc w:val="center"/>
        </w:trPr>
        <w:tc>
          <w:tcPr>
            <w:tcW w:w="1558" w:type="dxa"/>
          </w:tcPr>
          <w:p w14:paraId="3B41E616" w14:textId="77777777" w:rsidR="007E32CF" w:rsidRPr="004C1AC5" w:rsidRDefault="007E32CF" w:rsidP="00657093">
            <w:pPr>
              <w:pStyle w:val="Maxtabella"/>
              <w:rPr>
                <w:color w:val="000000" w:themeColor="text1"/>
              </w:rPr>
            </w:pPr>
          </w:p>
        </w:tc>
        <w:tc>
          <w:tcPr>
            <w:tcW w:w="1551" w:type="dxa"/>
          </w:tcPr>
          <w:p w14:paraId="6A24A5E4" w14:textId="77777777" w:rsidR="007E32CF" w:rsidRPr="004C1AC5" w:rsidRDefault="007E32CF" w:rsidP="00657093">
            <w:pPr>
              <w:pStyle w:val="Maxtabella"/>
              <w:rPr>
                <w:color w:val="000000" w:themeColor="text1"/>
              </w:rPr>
            </w:pPr>
          </w:p>
        </w:tc>
        <w:tc>
          <w:tcPr>
            <w:tcW w:w="1595" w:type="dxa"/>
          </w:tcPr>
          <w:p w14:paraId="1AFD1C1C" w14:textId="77777777" w:rsidR="007E32CF" w:rsidRPr="004C1AC5" w:rsidRDefault="007E32CF" w:rsidP="00657093">
            <w:pPr>
              <w:pStyle w:val="Maxtabella"/>
              <w:rPr>
                <w:color w:val="000000" w:themeColor="text1"/>
              </w:rPr>
            </w:pPr>
          </w:p>
        </w:tc>
        <w:tc>
          <w:tcPr>
            <w:tcW w:w="1592" w:type="dxa"/>
          </w:tcPr>
          <w:p w14:paraId="7B2C1072" w14:textId="77777777" w:rsidR="007E32CF" w:rsidRPr="004C1AC5" w:rsidRDefault="007E32CF" w:rsidP="00657093">
            <w:pPr>
              <w:pStyle w:val="Maxtabella"/>
              <w:rPr>
                <w:color w:val="000000" w:themeColor="text1"/>
              </w:rPr>
            </w:pPr>
          </w:p>
        </w:tc>
        <w:tc>
          <w:tcPr>
            <w:tcW w:w="1726" w:type="dxa"/>
          </w:tcPr>
          <w:p w14:paraId="647FE10B" w14:textId="77777777" w:rsidR="007E32CF" w:rsidRPr="004C1AC5" w:rsidRDefault="007E32CF" w:rsidP="00657093">
            <w:pPr>
              <w:pStyle w:val="Maxtabella"/>
              <w:rPr>
                <w:color w:val="000000" w:themeColor="text1"/>
              </w:rPr>
            </w:pPr>
          </w:p>
        </w:tc>
      </w:tr>
      <w:tr w:rsidR="004C1AC5" w:rsidRPr="004C1AC5" w14:paraId="40B7115E" w14:textId="77777777" w:rsidTr="00C64D05">
        <w:trPr>
          <w:jc w:val="center"/>
        </w:trPr>
        <w:tc>
          <w:tcPr>
            <w:tcW w:w="1558" w:type="dxa"/>
          </w:tcPr>
          <w:p w14:paraId="4AE60057" w14:textId="77777777" w:rsidR="007E32CF" w:rsidRPr="004C1AC5" w:rsidRDefault="007E32CF" w:rsidP="00657093">
            <w:pPr>
              <w:pStyle w:val="Maxtabella"/>
              <w:rPr>
                <w:color w:val="000000" w:themeColor="text1"/>
              </w:rPr>
            </w:pPr>
          </w:p>
        </w:tc>
        <w:tc>
          <w:tcPr>
            <w:tcW w:w="1551" w:type="dxa"/>
          </w:tcPr>
          <w:p w14:paraId="74A7DF19" w14:textId="77777777" w:rsidR="007E32CF" w:rsidRPr="004C1AC5" w:rsidRDefault="007E32CF" w:rsidP="00657093">
            <w:pPr>
              <w:pStyle w:val="Maxtabella"/>
              <w:rPr>
                <w:color w:val="000000" w:themeColor="text1"/>
              </w:rPr>
            </w:pPr>
          </w:p>
        </w:tc>
        <w:tc>
          <w:tcPr>
            <w:tcW w:w="1595" w:type="dxa"/>
          </w:tcPr>
          <w:p w14:paraId="6726A596" w14:textId="77777777" w:rsidR="007E32CF" w:rsidRPr="004C1AC5" w:rsidRDefault="007E32CF" w:rsidP="00657093">
            <w:pPr>
              <w:pStyle w:val="Maxtabella"/>
              <w:rPr>
                <w:color w:val="000000" w:themeColor="text1"/>
              </w:rPr>
            </w:pPr>
          </w:p>
        </w:tc>
        <w:tc>
          <w:tcPr>
            <w:tcW w:w="1592" w:type="dxa"/>
          </w:tcPr>
          <w:p w14:paraId="50AB4DB9" w14:textId="77777777" w:rsidR="007E32CF" w:rsidRPr="004C1AC5" w:rsidRDefault="007E32CF" w:rsidP="00657093">
            <w:pPr>
              <w:pStyle w:val="Maxtabella"/>
              <w:rPr>
                <w:color w:val="000000" w:themeColor="text1"/>
              </w:rPr>
            </w:pPr>
          </w:p>
        </w:tc>
        <w:tc>
          <w:tcPr>
            <w:tcW w:w="1726" w:type="dxa"/>
          </w:tcPr>
          <w:p w14:paraId="56D19111" w14:textId="77777777" w:rsidR="007E32CF" w:rsidRPr="004C1AC5" w:rsidRDefault="007E32CF" w:rsidP="00657093">
            <w:pPr>
              <w:pStyle w:val="Maxtabella"/>
              <w:rPr>
                <w:color w:val="000000" w:themeColor="text1"/>
              </w:rPr>
            </w:pPr>
          </w:p>
        </w:tc>
      </w:tr>
      <w:tr w:rsidR="004C1AC5" w:rsidRPr="004C1AC5" w14:paraId="3A72A03D" w14:textId="77777777" w:rsidTr="00C64D05">
        <w:trPr>
          <w:jc w:val="center"/>
        </w:trPr>
        <w:tc>
          <w:tcPr>
            <w:tcW w:w="1558" w:type="dxa"/>
          </w:tcPr>
          <w:p w14:paraId="4A2214F8" w14:textId="77777777" w:rsidR="007E32CF" w:rsidRPr="004C1AC5" w:rsidRDefault="007E32CF" w:rsidP="00657093">
            <w:pPr>
              <w:pStyle w:val="Maxtabella"/>
              <w:rPr>
                <w:color w:val="000000" w:themeColor="text1"/>
              </w:rPr>
            </w:pPr>
          </w:p>
        </w:tc>
        <w:tc>
          <w:tcPr>
            <w:tcW w:w="1551" w:type="dxa"/>
          </w:tcPr>
          <w:p w14:paraId="188B556C" w14:textId="77777777" w:rsidR="007E32CF" w:rsidRPr="004C1AC5" w:rsidRDefault="007E32CF" w:rsidP="00657093">
            <w:pPr>
              <w:pStyle w:val="Maxtabella"/>
              <w:rPr>
                <w:color w:val="000000" w:themeColor="text1"/>
              </w:rPr>
            </w:pPr>
          </w:p>
        </w:tc>
        <w:tc>
          <w:tcPr>
            <w:tcW w:w="1595" w:type="dxa"/>
          </w:tcPr>
          <w:p w14:paraId="3458D638" w14:textId="77777777" w:rsidR="007E32CF" w:rsidRPr="004C1AC5" w:rsidRDefault="007E32CF" w:rsidP="00657093">
            <w:pPr>
              <w:pStyle w:val="Maxtabella"/>
              <w:rPr>
                <w:color w:val="000000" w:themeColor="text1"/>
              </w:rPr>
            </w:pPr>
          </w:p>
        </w:tc>
        <w:tc>
          <w:tcPr>
            <w:tcW w:w="1592" w:type="dxa"/>
          </w:tcPr>
          <w:p w14:paraId="4F1EEED8" w14:textId="77777777" w:rsidR="007E32CF" w:rsidRPr="004C1AC5" w:rsidRDefault="007E32CF" w:rsidP="00657093">
            <w:pPr>
              <w:pStyle w:val="Maxtabella"/>
              <w:rPr>
                <w:color w:val="000000" w:themeColor="text1"/>
              </w:rPr>
            </w:pPr>
          </w:p>
        </w:tc>
        <w:tc>
          <w:tcPr>
            <w:tcW w:w="1726" w:type="dxa"/>
          </w:tcPr>
          <w:p w14:paraId="70BDBFC3" w14:textId="77777777" w:rsidR="007E32CF" w:rsidRPr="004C1AC5" w:rsidRDefault="007E32CF" w:rsidP="00657093">
            <w:pPr>
              <w:pStyle w:val="Maxtabella"/>
              <w:rPr>
                <w:color w:val="000000" w:themeColor="text1"/>
              </w:rPr>
            </w:pPr>
          </w:p>
        </w:tc>
      </w:tr>
    </w:tbl>
    <w:p w14:paraId="5A7A1C80" w14:textId="3A3BFF87" w:rsidR="007E32CF" w:rsidRPr="004C1AC5" w:rsidRDefault="007E32CF" w:rsidP="00657093">
      <w:pPr>
        <w:pStyle w:val="Maxtabella"/>
        <w:rPr>
          <w:color w:val="000000" w:themeColor="text1"/>
        </w:rPr>
      </w:pPr>
      <w:r w:rsidRPr="004C1AC5">
        <w:rPr>
          <w:color w:val="000000" w:themeColor="text1"/>
        </w:rPr>
        <w:t xml:space="preserve">Tabella </w:t>
      </w:r>
      <w:r w:rsidR="00721D85" w:rsidRPr="004C1AC5">
        <w:rPr>
          <w:color w:val="000000" w:themeColor="text1"/>
        </w:rPr>
        <w:fldChar w:fldCharType="begin"/>
      </w:r>
      <w:r w:rsidR="00721D85" w:rsidRPr="004C1AC5">
        <w:rPr>
          <w:color w:val="000000" w:themeColor="text1"/>
        </w:rPr>
        <w:instrText xml:space="preserve"> SEQ Tabella \* ARABIC </w:instrText>
      </w:r>
      <w:r w:rsidR="00721D85" w:rsidRPr="004C1AC5">
        <w:rPr>
          <w:color w:val="000000" w:themeColor="text1"/>
        </w:rPr>
        <w:fldChar w:fldCharType="separate"/>
      </w:r>
      <w:r w:rsidR="006A1186" w:rsidRPr="004C1AC5">
        <w:rPr>
          <w:noProof/>
          <w:color w:val="000000" w:themeColor="text1"/>
        </w:rPr>
        <w:t>2</w:t>
      </w:r>
      <w:r w:rsidR="00721D85" w:rsidRPr="004C1AC5">
        <w:rPr>
          <w:noProof/>
          <w:color w:val="000000" w:themeColor="text1"/>
        </w:rPr>
        <w:fldChar w:fldCharType="end"/>
      </w:r>
    </w:p>
    <w:p w14:paraId="19A43A43" w14:textId="77777777" w:rsidR="007E32CF" w:rsidRPr="004C1AC5" w:rsidRDefault="007E32CF" w:rsidP="007E32CF">
      <w:pPr>
        <w:rPr>
          <w:color w:val="000000" w:themeColor="text1"/>
        </w:rPr>
      </w:pPr>
      <w:r w:rsidRPr="004C1AC5">
        <w:rPr>
          <w:color w:val="000000" w:themeColor="text1"/>
        </w:rPr>
        <w:t>dove:</w:t>
      </w:r>
    </w:p>
    <w:p w14:paraId="4C5BD50F" w14:textId="5B83F905" w:rsidR="007E32CF" w:rsidRPr="004C1AC5" w:rsidRDefault="007E32CF" w:rsidP="007E32CF">
      <w:pPr>
        <w:rPr>
          <w:b/>
          <w:color w:val="000000" w:themeColor="text1"/>
        </w:rPr>
      </w:pPr>
      <w:r w:rsidRPr="004C1AC5">
        <w:rPr>
          <w:b/>
          <w:color w:val="000000" w:themeColor="text1"/>
        </w:rPr>
        <w:t xml:space="preserve">Lettura reale: </w:t>
      </w:r>
      <w:r w:rsidRPr="004C1AC5">
        <w:rPr>
          <w:color w:val="000000" w:themeColor="text1"/>
        </w:rPr>
        <w:t xml:space="preserve">valore presente e rilevabile dal documento fiscale individuato nella precedente tabella </w:t>
      </w:r>
      <w:r w:rsidR="005F0076" w:rsidRPr="004C1AC5">
        <w:rPr>
          <w:color w:val="000000" w:themeColor="text1"/>
        </w:rPr>
        <w:t>(</w:t>
      </w:r>
      <w:r w:rsidRPr="004C1AC5">
        <w:rPr>
          <w:color w:val="000000" w:themeColor="text1"/>
        </w:rPr>
        <w:t>espresso in kWh</w:t>
      </w:r>
      <w:r w:rsidR="005F0076" w:rsidRPr="004C1AC5">
        <w:rPr>
          <w:color w:val="000000" w:themeColor="text1"/>
        </w:rPr>
        <w:t>)</w:t>
      </w:r>
      <w:r w:rsidRPr="004C1AC5">
        <w:rPr>
          <w:color w:val="000000" w:themeColor="text1"/>
        </w:rPr>
        <w:t>;</w:t>
      </w:r>
    </w:p>
    <w:p w14:paraId="7A098D8B" w14:textId="604DD5F7" w:rsidR="007E32CF" w:rsidRPr="004C1AC5" w:rsidRDefault="007E32CF" w:rsidP="007E32CF">
      <w:pPr>
        <w:rPr>
          <w:b/>
          <w:color w:val="000000" w:themeColor="text1"/>
        </w:rPr>
      </w:pPr>
      <w:r w:rsidRPr="004C1AC5">
        <w:rPr>
          <w:b/>
          <w:color w:val="000000" w:themeColor="text1"/>
        </w:rPr>
        <w:t>Giorni associati al periodo (</w:t>
      </w:r>
      <w:proofErr w:type="spellStart"/>
      <w:r w:rsidR="005F0076" w:rsidRPr="004C1AC5">
        <w:rPr>
          <w:b/>
          <w:color w:val="000000" w:themeColor="text1"/>
        </w:rPr>
        <w:t>g</w:t>
      </w:r>
      <w:r w:rsidRPr="004C1AC5">
        <w:rPr>
          <w:b/>
          <w:color w:val="000000" w:themeColor="text1"/>
          <w:vertAlign w:val="subscript"/>
        </w:rPr>
        <w:t>pi</w:t>
      </w:r>
      <w:proofErr w:type="spellEnd"/>
      <w:r w:rsidRPr="004C1AC5">
        <w:rPr>
          <w:b/>
          <w:color w:val="000000" w:themeColor="text1"/>
        </w:rPr>
        <w:t xml:space="preserve">): </w:t>
      </w:r>
      <w:r w:rsidRPr="004C1AC5">
        <w:rPr>
          <w:color w:val="000000" w:themeColor="text1"/>
        </w:rPr>
        <w:t xml:space="preserve">numero di giorni cui la quantità nel periodo è associata </w:t>
      </w:r>
      <w:r w:rsidR="005F0076" w:rsidRPr="004C1AC5">
        <w:rPr>
          <w:color w:val="000000" w:themeColor="text1"/>
        </w:rPr>
        <w:t>(</w:t>
      </w:r>
      <w:r w:rsidRPr="004C1AC5">
        <w:rPr>
          <w:color w:val="000000" w:themeColor="text1"/>
        </w:rPr>
        <w:t>espresso in giorni</w:t>
      </w:r>
      <w:r w:rsidR="005F0076" w:rsidRPr="004C1AC5">
        <w:rPr>
          <w:color w:val="000000" w:themeColor="text1"/>
        </w:rPr>
        <w:t>)</w:t>
      </w:r>
      <w:r w:rsidRPr="004C1AC5">
        <w:rPr>
          <w:color w:val="000000" w:themeColor="text1"/>
        </w:rPr>
        <w:t>.</w:t>
      </w:r>
    </w:p>
    <w:p w14:paraId="5B87F951" w14:textId="77777777" w:rsidR="007E32CF" w:rsidRPr="004C1AC5" w:rsidRDefault="007E32CF" w:rsidP="007E32CF">
      <w:pPr>
        <w:rPr>
          <w:color w:val="000000" w:themeColor="text1"/>
        </w:rPr>
      </w:pPr>
    </w:p>
    <w:p w14:paraId="63250A21" w14:textId="285292A8" w:rsidR="002329BA" w:rsidRPr="004C1AC5" w:rsidRDefault="00615A39" w:rsidP="007E32CF">
      <w:pPr>
        <w:rPr>
          <w:color w:val="000000" w:themeColor="text1"/>
        </w:rPr>
      </w:pPr>
      <w:r w:rsidRPr="004C1AC5">
        <w:rPr>
          <w:color w:val="000000" w:themeColor="text1"/>
        </w:rPr>
        <w:t xml:space="preserve">Medesima modalità deve essere utilizzata per ogni sistema di misura presente come prima individuato, </w:t>
      </w:r>
      <w:r w:rsidR="00C11580" w:rsidRPr="004C1AC5">
        <w:rPr>
          <w:color w:val="000000" w:themeColor="text1"/>
        </w:rPr>
        <w:t xml:space="preserve">attraverso analoga tabella alimentata con </w:t>
      </w:r>
      <w:r w:rsidR="001676E6" w:rsidRPr="004C1AC5">
        <w:rPr>
          <w:color w:val="000000" w:themeColor="text1"/>
        </w:rPr>
        <w:t xml:space="preserve">misure </w:t>
      </w:r>
      <w:r w:rsidR="00C11580" w:rsidRPr="004C1AC5">
        <w:rPr>
          <w:color w:val="000000" w:themeColor="text1"/>
        </w:rPr>
        <w:t>reali.</w:t>
      </w:r>
    </w:p>
    <w:p w14:paraId="0A7480F4" w14:textId="51A55058" w:rsidR="007E32CF" w:rsidRPr="004C1AC5" w:rsidRDefault="007E32CF" w:rsidP="000A32FA">
      <w:pPr>
        <w:pStyle w:val="Titolo3"/>
        <w:rPr>
          <w:color w:val="000000" w:themeColor="text1"/>
        </w:rPr>
      </w:pPr>
      <w:bookmarkStart w:id="11" w:name="_Toc224054399"/>
      <w:r w:rsidRPr="004C1AC5">
        <w:rPr>
          <w:color w:val="000000" w:themeColor="text1"/>
        </w:rPr>
        <w:t xml:space="preserve">Normalizzazione del periodo di fornitura per singolo </w:t>
      </w:r>
      <w:r w:rsidR="00931F44" w:rsidRPr="004C1AC5">
        <w:rPr>
          <w:color w:val="000000" w:themeColor="text1"/>
        </w:rPr>
        <w:t>POD</w:t>
      </w:r>
      <w:bookmarkEnd w:id="11"/>
    </w:p>
    <w:p w14:paraId="3283D307" w14:textId="52CD299C" w:rsidR="007E32CF" w:rsidRPr="004C1AC5" w:rsidRDefault="007E32CF" w:rsidP="007E32CF">
      <w:pPr>
        <w:rPr>
          <w:color w:val="000000" w:themeColor="text1"/>
        </w:rPr>
      </w:pPr>
      <w:r w:rsidRPr="004C1AC5">
        <w:rPr>
          <w:color w:val="000000" w:themeColor="text1"/>
        </w:rPr>
        <w:t xml:space="preserve">L’attività svolta per la realizzazione della precedente tabella 2 permette di individuare tre periodi, di durata variabile, ed i relativi consumi di energia elettrica. Si definisce, per ciascun periodo di fornitura </w:t>
      </w:r>
      <w:r w:rsidRPr="004C1AC5">
        <w:rPr>
          <w:b/>
          <w:color w:val="000000" w:themeColor="text1"/>
        </w:rPr>
        <w:t>p</w:t>
      </w:r>
      <w:r w:rsidRPr="004C1AC5">
        <w:rPr>
          <w:color w:val="000000" w:themeColor="text1"/>
        </w:rPr>
        <w:t xml:space="preserve">, un consumo di energia elettrica non normalizzato </w:t>
      </w:r>
      <w:proofErr w:type="spellStart"/>
      <w:r w:rsidR="00D02B9A" w:rsidRPr="004C1AC5">
        <w:rPr>
          <w:b/>
          <w:color w:val="000000" w:themeColor="text1"/>
        </w:rPr>
        <w:t>CNN</w:t>
      </w:r>
      <w:r w:rsidR="00D02B9A" w:rsidRPr="004C1AC5">
        <w:rPr>
          <w:b/>
          <w:color w:val="000000" w:themeColor="text1"/>
          <w:vertAlign w:val="subscript"/>
        </w:rPr>
        <w:t>p</w:t>
      </w:r>
      <w:r w:rsidR="00936B6E" w:rsidRPr="004C1AC5">
        <w:rPr>
          <w:b/>
          <w:color w:val="000000" w:themeColor="text1"/>
          <w:vertAlign w:val="subscript"/>
        </w:rPr>
        <w:t>k</w:t>
      </w:r>
      <w:r w:rsidR="00D02B9A" w:rsidRPr="004C1AC5">
        <w:rPr>
          <w:b/>
          <w:color w:val="000000" w:themeColor="text1"/>
          <w:vertAlign w:val="subscript"/>
        </w:rPr>
        <w:t>i</w:t>
      </w:r>
      <w:proofErr w:type="spellEnd"/>
      <w:r w:rsidR="00D02B9A" w:rsidRPr="004C1AC5">
        <w:rPr>
          <w:color w:val="000000" w:themeColor="text1"/>
        </w:rPr>
        <w:t xml:space="preserve"> </w:t>
      </w:r>
      <w:r w:rsidRPr="004C1AC5">
        <w:rPr>
          <w:color w:val="000000" w:themeColor="text1"/>
        </w:rPr>
        <w:t xml:space="preserve">relativo all’i-esimo </w:t>
      </w:r>
      <w:r w:rsidR="002A3664" w:rsidRPr="004C1AC5">
        <w:rPr>
          <w:color w:val="000000" w:themeColor="text1"/>
        </w:rPr>
        <w:t>POD</w:t>
      </w:r>
      <w:r w:rsidR="00936B6E" w:rsidRPr="004C1AC5">
        <w:rPr>
          <w:color w:val="000000" w:themeColor="text1"/>
        </w:rPr>
        <w:t xml:space="preserve"> e al k-esimo </w:t>
      </w:r>
      <w:r w:rsidR="00330693" w:rsidRPr="004C1AC5">
        <w:rPr>
          <w:color w:val="000000" w:themeColor="text1"/>
        </w:rPr>
        <w:t>sistema edificio/impianto</w:t>
      </w:r>
      <w:r w:rsidRPr="004C1AC5">
        <w:rPr>
          <w:color w:val="000000" w:themeColor="text1"/>
        </w:rPr>
        <w:t xml:space="preserve">. Il dato di consumo sopra definito deve essere normalizzato ed attribuito ad </w:t>
      </w:r>
      <w:r w:rsidRPr="004C1AC5">
        <w:rPr>
          <w:color w:val="000000" w:themeColor="text1"/>
        </w:rPr>
        <w:lastRenderedPageBreak/>
        <w:t xml:space="preserve">un anno solare. Si provvede quindi alla normalizzazione del consumo di energia elettrica per il periodo e il </w:t>
      </w:r>
      <w:r w:rsidR="00506BEA" w:rsidRPr="004C1AC5">
        <w:rPr>
          <w:color w:val="000000" w:themeColor="text1"/>
        </w:rPr>
        <w:t>POD</w:t>
      </w:r>
      <w:r w:rsidRPr="004C1AC5">
        <w:rPr>
          <w:color w:val="000000" w:themeColor="text1"/>
        </w:rPr>
        <w:t xml:space="preserve"> mediante la seguente equazione:</w:t>
      </w:r>
    </w:p>
    <w:p w14:paraId="06438AD7" w14:textId="22EF11BF" w:rsidR="007E32CF" w:rsidRPr="004C1AC5" w:rsidRDefault="00000000" w:rsidP="00506BEA">
      <w:pPr>
        <w:tabs>
          <w:tab w:val="left" w:pos="5670"/>
        </w:tabs>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CN</m:t>
              </m:r>
            </m:e>
            <m:sub>
              <m:r>
                <w:rPr>
                  <w:rFonts w:ascii="Cambria Math" w:hAnsi="Cambria Math"/>
                  <w:color w:val="000000" w:themeColor="text1"/>
                </w:rPr>
                <m:t>aki</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CNN</m:t>
              </m:r>
            </m:e>
            <m:sub>
              <m:r>
                <w:rPr>
                  <w:rFonts w:ascii="Cambria Math" w:hAnsi="Cambria Math"/>
                  <w:color w:val="000000" w:themeColor="text1"/>
                </w:rPr>
                <m:t>pki</m:t>
              </m:r>
            </m:sub>
          </m:sSub>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365</m:t>
              </m:r>
            </m:num>
            <m:den>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m:t>
                  </m:r>
                </m:sub>
              </m:sSub>
            </m:den>
          </m:f>
        </m:oMath>
      </m:oMathPara>
    </w:p>
    <w:p w14:paraId="6103D889" w14:textId="77777777" w:rsidR="007E32CF" w:rsidRPr="004C1AC5" w:rsidRDefault="007E32CF" w:rsidP="007E32CF">
      <w:pPr>
        <w:rPr>
          <w:color w:val="000000" w:themeColor="text1"/>
        </w:rPr>
      </w:pPr>
      <w:r w:rsidRPr="004C1AC5">
        <w:rPr>
          <w:color w:val="000000" w:themeColor="text1"/>
        </w:rPr>
        <w:t>dove:</w:t>
      </w:r>
    </w:p>
    <w:p w14:paraId="6B96E79E" w14:textId="0600A4D4" w:rsidR="007E32CF" w:rsidRPr="004C1AC5" w:rsidRDefault="0039777E" w:rsidP="007E32CF">
      <w:pPr>
        <w:rPr>
          <w:color w:val="000000" w:themeColor="text1"/>
        </w:rPr>
      </w:pPr>
      <w:proofErr w:type="spellStart"/>
      <w:r w:rsidRPr="004C1AC5">
        <w:rPr>
          <w:b/>
          <w:color w:val="000000" w:themeColor="text1"/>
        </w:rPr>
        <w:t>C</w:t>
      </w:r>
      <w:r w:rsidR="007E32CF" w:rsidRPr="004C1AC5">
        <w:rPr>
          <w:b/>
          <w:color w:val="000000" w:themeColor="text1"/>
        </w:rPr>
        <w:t>N</w:t>
      </w:r>
      <w:r w:rsidR="004B2418" w:rsidRPr="004C1AC5">
        <w:rPr>
          <w:b/>
          <w:color w:val="000000" w:themeColor="text1"/>
          <w:vertAlign w:val="subscript"/>
        </w:rPr>
        <w:t>a</w:t>
      </w:r>
      <w:r w:rsidR="009648FE" w:rsidRPr="004C1AC5">
        <w:rPr>
          <w:b/>
          <w:color w:val="000000" w:themeColor="text1"/>
          <w:vertAlign w:val="subscript"/>
        </w:rPr>
        <w:t>k</w:t>
      </w:r>
      <w:r w:rsidR="007E32CF" w:rsidRPr="004C1AC5">
        <w:rPr>
          <w:b/>
          <w:color w:val="000000" w:themeColor="text1"/>
          <w:vertAlign w:val="subscript"/>
        </w:rPr>
        <w:t>i</w:t>
      </w:r>
      <w:proofErr w:type="spellEnd"/>
      <w:r w:rsidR="007E32CF" w:rsidRPr="004C1AC5">
        <w:rPr>
          <w:bCs/>
          <w:color w:val="000000" w:themeColor="text1"/>
        </w:rPr>
        <w:t>:</w:t>
      </w:r>
      <w:r w:rsidR="007E32CF" w:rsidRPr="004C1AC5">
        <w:rPr>
          <w:color w:val="000000" w:themeColor="text1"/>
        </w:rPr>
        <w:t xml:space="preserve"> Consumo di energia elettrica normalizzato relativo al</w:t>
      </w:r>
      <w:r w:rsidR="004B2418" w:rsidRPr="004C1AC5">
        <w:rPr>
          <w:color w:val="000000" w:themeColor="text1"/>
        </w:rPr>
        <w:t>l’anno a</w:t>
      </w:r>
      <w:r w:rsidR="007E32CF" w:rsidRPr="004C1AC5">
        <w:rPr>
          <w:color w:val="000000" w:themeColor="text1"/>
        </w:rPr>
        <w:t xml:space="preserve"> ed all’i-esimo </w:t>
      </w:r>
      <w:r w:rsidRPr="004C1AC5">
        <w:rPr>
          <w:color w:val="000000" w:themeColor="text1"/>
        </w:rPr>
        <w:t>POD</w:t>
      </w:r>
      <w:r w:rsidR="009648FE" w:rsidRPr="004C1AC5">
        <w:rPr>
          <w:color w:val="000000" w:themeColor="text1"/>
        </w:rPr>
        <w:t xml:space="preserve"> del k-esimo sistema edificio</w:t>
      </w:r>
      <w:r w:rsidR="00330693" w:rsidRPr="004C1AC5">
        <w:rPr>
          <w:color w:val="000000" w:themeColor="text1"/>
        </w:rPr>
        <w:t>/</w:t>
      </w:r>
      <w:r w:rsidR="009648FE" w:rsidRPr="004C1AC5">
        <w:rPr>
          <w:color w:val="000000" w:themeColor="text1"/>
        </w:rPr>
        <w:t>impianto</w:t>
      </w:r>
      <w:r w:rsidR="00090EC4" w:rsidRPr="004C1AC5">
        <w:rPr>
          <w:color w:val="000000" w:themeColor="text1"/>
        </w:rPr>
        <w:t>;</w:t>
      </w:r>
      <w:r w:rsidR="007E32CF" w:rsidRPr="004C1AC5">
        <w:rPr>
          <w:color w:val="000000" w:themeColor="text1"/>
        </w:rPr>
        <w:t xml:space="preserve"> </w:t>
      </w:r>
    </w:p>
    <w:p w14:paraId="7DAD31A8" w14:textId="0953A839" w:rsidR="00CE635B" w:rsidRPr="004C1AC5" w:rsidRDefault="00CE635B" w:rsidP="007E32CF">
      <w:pPr>
        <w:rPr>
          <w:b/>
          <w:bCs/>
          <w:color w:val="000000" w:themeColor="text1"/>
        </w:rPr>
      </w:pPr>
      <w:proofErr w:type="spellStart"/>
      <w:r w:rsidRPr="004C1AC5">
        <w:rPr>
          <w:b/>
          <w:color w:val="000000" w:themeColor="text1"/>
        </w:rPr>
        <w:t>CNN</w:t>
      </w:r>
      <w:r w:rsidRPr="004C1AC5">
        <w:rPr>
          <w:b/>
          <w:color w:val="000000" w:themeColor="text1"/>
          <w:vertAlign w:val="subscript"/>
        </w:rPr>
        <w:t>p</w:t>
      </w:r>
      <w:r w:rsidR="009648FE" w:rsidRPr="004C1AC5">
        <w:rPr>
          <w:b/>
          <w:color w:val="000000" w:themeColor="text1"/>
          <w:vertAlign w:val="subscript"/>
        </w:rPr>
        <w:t>k</w:t>
      </w:r>
      <w:r w:rsidRPr="004C1AC5">
        <w:rPr>
          <w:b/>
          <w:color w:val="000000" w:themeColor="text1"/>
          <w:vertAlign w:val="subscript"/>
        </w:rPr>
        <w:t>i</w:t>
      </w:r>
      <w:proofErr w:type="spellEnd"/>
      <w:r w:rsidRPr="004C1AC5">
        <w:rPr>
          <w:bCs/>
          <w:color w:val="000000" w:themeColor="text1"/>
        </w:rPr>
        <w:t>:</w:t>
      </w:r>
      <w:r w:rsidRPr="004C1AC5">
        <w:rPr>
          <w:color w:val="000000" w:themeColor="text1"/>
        </w:rPr>
        <w:t xml:space="preserve"> Consumo di energia elettrica non normalizzato relativo al p-esimo periodo ed all’i-esimo POD</w:t>
      </w:r>
      <w:r w:rsidR="009648FE" w:rsidRPr="004C1AC5">
        <w:rPr>
          <w:color w:val="000000" w:themeColor="text1"/>
        </w:rPr>
        <w:t xml:space="preserve"> del k-esimo sistema edificio</w:t>
      </w:r>
      <w:r w:rsidR="00330693" w:rsidRPr="004C1AC5">
        <w:rPr>
          <w:color w:val="000000" w:themeColor="text1"/>
        </w:rPr>
        <w:t>/</w:t>
      </w:r>
      <w:r w:rsidR="009648FE" w:rsidRPr="004C1AC5">
        <w:rPr>
          <w:color w:val="000000" w:themeColor="text1"/>
        </w:rPr>
        <w:t>impianto</w:t>
      </w:r>
      <w:r w:rsidRPr="004C1AC5">
        <w:rPr>
          <w:color w:val="000000" w:themeColor="text1"/>
        </w:rPr>
        <w:t>;</w:t>
      </w:r>
    </w:p>
    <w:p w14:paraId="42A20618" w14:textId="616AA65D" w:rsidR="00090EC4" w:rsidRPr="004C1AC5" w:rsidRDefault="009D7221" w:rsidP="00090EC4">
      <w:pPr>
        <w:rPr>
          <w:color w:val="000000" w:themeColor="text1"/>
        </w:rPr>
      </w:pPr>
      <w:proofErr w:type="spellStart"/>
      <w:r w:rsidRPr="004C1AC5">
        <w:rPr>
          <w:b/>
          <w:color w:val="000000" w:themeColor="text1"/>
        </w:rPr>
        <w:t>g</w:t>
      </w:r>
      <w:r w:rsidR="00090EC4" w:rsidRPr="004C1AC5">
        <w:rPr>
          <w:b/>
          <w:color w:val="000000" w:themeColor="text1"/>
          <w:vertAlign w:val="subscript"/>
        </w:rPr>
        <w:t>pi</w:t>
      </w:r>
      <w:proofErr w:type="spellEnd"/>
      <w:r w:rsidR="00090EC4" w:rsidRPr="004C1AC5">
        <w:rPr>
          <w:bCs/>
          <w:color w:val="000000" w:themeColor="text1"/>
        </w:rPr>
        <w:t>:</w:t>
      </w:r>
      <w:r w:rsidR="00090EC4" w:rsidRPr="004C1AC5">
        <w:rPr>
          <w:b/>
          <w:color w:val="000000" w:themeColor="text1"/>
        </w:rPr>
        <w:t xml:space="preserve"> </w:t>
      </w:r>
      <w:r w:rsidR="00090EC4" w:rsidRPr="004C1AC5">
        <w:rPr>
          <w:color w:val="000000" w:themeColor="text1"/>
        </w:rPr>
        <w:t xml:space="preserve">numero di giorni </w:t>
      </w:r>
      <w:r w:rsidR="00CE635B" w:rsidRPr="004C1AC5">
        <w:rPr>
          <w:color w:val="000000" w:themeColor="text1"/>
        </w:rPr>
        <w:t>associati al period</w:t>
      </w:r>
      <w:r w:rsidR="00090EC4" w:rsidRPr="004C1AC5">
        <w:rPr>
          <w:color w:val="000000" w:themeColor="text1"/>
        </w:rPr>
        <w:t xml:space="preserve">o </w:t>
      </w:r>
      <w:r w:rsidR="00CE635B" w:rsidRPr="004C1AC5">
        <w:rPr>
          <w:color w:val="000000" w:themeColor="text1"/>
        </w:rPr>
        <w:t>di cui al precedente paragrafo</w:t>
      </w:r>
      <w:r w:rsidR="00292BB7" w:rsidRPr="004C1AC5">
        <w:rPr>
          <w:color w:val="000000" w:themeColor="text1"/>
        </w:rPr>
        <w:t>;</w:t>
      </w:r>
    </w:p>
    <w:p w14:paraId="2659A172" w14:textId="77777777" w:rsidR="003906B3" w:rsidRPr="004C1AC5" w:rsidRDefault="00292BB7" w:rsidP="00090EC4">
      <w:pPr>
        <w:rPr>
          <w:color w:val="000000" w:themeColor="text1"/>
        </w:rPr>
      </w:pPr>
      <w:r w:rsidRPr="004C1AC5">
        <w:rPr>
          <w:b/>
          <w:bCs/>
          <w:color w:val="000000" w:themeColor="text1"/>
        </w:rPr>
        <w:t>p</w:t>
      </w:r>
      <w:r w:rsidRPr="004C1AC5">
        <w:rPr>
          <w:color w:val="000000" w:themeColor="text1"/>
        </w:rPr>
        <w:t>: periodi 1, 2, 3</w:t>
      </w:r>
      <w:r w:rsidR="003906B3" w:rsidRPr="004C1AC5">
        <w:rPr>
          <w:color w:val="000000" w:themeColor="text1"/>
        </w:rPr>
        <w:t>;</w:t>
      </w:r>
    </w:p>
    <w:p w14:paraId="557CD441" w14:textId="5AB7F405" w:rsidR="00292BB7" w:rsidRPr="004C1AC5" w:rsidRDefault="003906B3" w:rsidP="00090EC4">
      <w:pPr>
        <w:rPr>
          <w:b/>
          <w:color w:val="000000" w:themeColor="text1"/>
        </w:rPr>
      </w:pPr>
      <w:r w:rsidRPr="004C1AC5">
        <w:rPr>
          <w:b/>
          <w:bCs/>
          <w:color w:val="000000" w:themeColor="text1"/>
        </w:rPr>
        <w:t>a</w:t>
      </w:r>
      <w:r w:rsidRPr="004C1AC5">
        <w:rPr>
          <w:color w:val="000000" w:themeColor="text1"/>
        </w:rPr>
        <w:t>: anno 1, 2 e 3</w:t>
      </w:r>
      <w:r w:rsidR="00292BB7" w:rsidRPr="004C1AC5">
        <w:rPr>
          <w:color w:val="000000" w:themeColor="text1"/>
        </w:rPr>
        <w:t>.</w:t>
      </w:r>
    </w:p>
    <w:p w14:paraId="22C0EDFD" w14:textId="07ADF2A8" w:rsidR="007E32CF" w:rsidRPr="004C1AC5" w:rsidRDefault="007E32CF" w:rsidP="000A32FA">
      <w:pPr>
        <w:pStyle w:val="Titolo3"/>
        <w:rPr>
          <w:color w:val="000000" w:themeColor="text1"/>
        </w:rPr>
      </w:pPr>
      <w:bookmarkStart w:id="12" w:name="_Toc224054400"/>
      <w:r w:rsidRPr="004C1AC5">
        <w:rPr>
          <w:color w:val="000000" w:themeColor="text1"/>
        </w:rPr>
        <w:t>Valutazione del Consumo di Energia Elettrica normalizzato per singolo edificio</w:t>
      </w:r>
      <w:bookmarkEnd w:id="12"/>
    </w:p>
    <w:p w14:paraId="78E799B3" w14:textId="7BDF8195" w:rsidR="008C2395" w:rsidRPr="004C1AC5" w:rsidRDefault="007E32CF" w:rsidP="007E32CF">
      <w:pPr>
        <w:rPr>
          <w:color w:val="000000" w:themeColor="text1"/>
        </w:rPr>
      </w:pPr>
      <w:r w:rsidRPr="004C1AC5">
        <w:rPr>
          <w:color w:val="000000" w:themeColor="text1"/>
        </w:rPr>
        <w:t xml:space="preserve">Con la modalità individuata al precedente punto, sono stati definiti i tre valori normalizzati dei consumi di energia elettrica relativi al i-esimo </w:t>
      </w:r>
      <w:r w:rsidR="008A0863" w:rsidRPr="004C1AC5">
        <w:rPr>
          <w:color w:val="000000" w:themeColor="text1"/>
        </w:rPr>
        <w:t xml:space="preserve">POD </w:t>
      </w:r>
      <w:r w:rsidR="009648FE" w:rsidRPr="004C1AC5">
        <w:rPr>
          <w:color w:val="000000" w:themeColor="text1"/>
        </w:rPr>
        <w:t xml:space="preserve">del k-esimo sistema edificio/impianto </w:t>
      </w:r>
      <w:r w:rsidRPr="004C1AC5">
        <w:rPr>
          <w:color w:val="000000" w:themeColor="text1"/>
        </w:rPr>
        <w:t>(</w:t>
      </w:r>
      <w:r w:rsidR="008A0863" w:rsidRPr="004C1AC5">
        <w:rPr>
          <w:b/>
          <w:color w:val="000000" w:themeColor="text1"/>
        </w:rPr>
        <w:t>C</w:t>
      </w:r>
      <w:r w:rsidRPr="004C1AC5">
        <w:rPr>
          <w:b/>
          <w:color w:val="000000" w:themeColor="text1"/>
        </w:rPr>
        <w:t>N</w:t>
      </w:r>
      <w:r w:rsidRPr="004C1AC5">
        <w:rPr>
          <w:b/>
          <w:color w:val="000000" w:themeColor="text1"/>
          <w:vertAlign w:val="subscript"/>
        </w:rPr>
        <w:t>1</w:t>
      </w:r>
      <w:r w:rsidR="009648FE" w:rsidRPr="004C1AC5">
        <w:rPr>
          <w:b/>
          <w:color w:val="000000" w:themeColor="text1"/>
          <w:vertAlign w:val="subscript"/>
        </w:rPr>
        <w:t>k</w:t>
      </w:r>
      <w:r w:rsidRPr="004C1AC5">
        <w:rPr>
          <w:b/>
          <w:color w:val="000000" w:themeColor="text1"/>
          <w:vertAlign w:val="subscript"/>
        </w:rPr>
        <w:t xml:space="preserve">i, </w:t>
      </w:r>
      <w:r w:rsidR="008A0863" w:rsidRPr="004C1AC5">
        <w:rPr>
          <w:b/>
          <w:color w:val="000000" w:themeColor="text1"/>
        </w:rPr>
        <w:t>C</w:t>
      </w:r>
      <w:r w:rsidRPr="004C1AC5">
        <w:rPr>
          <w:b/>
          <w:color w:val="000000" w:themeColor="text1"/>
        </w:rPr>
        <w:t>N</w:t>
      </w:r>
      <w:r w:rsidRPr="004C1AC5">
        <w:rPr>
          <w:b/>
          <w:color w:val="000000" w:themeColor="text1"/>
          <w:vertAlign w:val="subscript"/>
        </w:rPr>
        <w:t>2</w:t>
      </w:r>
      <w:r w:rsidR="009648FE" w:rsidRPr="004C1AC5">
        <w:rPr>
          <w:b/>
          <w:color w:val="000000" w:themeColor="text1"/>
          <w:vertAlign w:val="subscript"/>
        </w:rPr>
        <w:t>k</w:t>
      </w:r>
      <w:r w:rsidRPr="004C1AC5">
        <w:rPr>
          <w:b/>
          <w:color w:val="000000" w:themeColor="text1"/>
          <w:vertAlign w:val="subscript"/>
        </w:rPr>
        <w:t xml:space="preserve">i, </w:t>
      </w:r>
      <w:r w:rsidR="008A0863" w:rsidRPr="004C1AC5">
        <w:rPr>
          <w:b/>
          <w:color w:val="000000" w:themeColor="text1"/>
        </w:rPr>
        <w:t>C</w:t>
      </w:r>
      <w:r w:rsidRPr="004C1AC5">
        <w:rPr>
          <w:b/>
          <w:color w:val="000000" w:themeColor="text1"/>
        </w:rPr>
        <w:t>N</w:t>
      </w:r>
      <w:r w:rsidRPr="004C1AC5">
        <w:rPr>
          <w:b/>
          <w:color w:val="000000" w:themeColor="text1"/>
          <w:vertAlign w:val="subscript"/>
        </w:rPr>
        <w:t>3</w:t>
      </w:r>
      <w:r w:rsidR="009648FE" w:rsidRPr="004C1AC5">
        <w:rPr>
          <w:b/>
          <w:color w:val="000000" w:themeColor="text1"/>
          <w:vertAlign w:val="subscript"/>
        </w:rPr>
        <w:t>k</w:t>
      </w:r>
      <w:r w:rsidRPr="004C1AC5">
        <w:rPr>
          <w:b/>
          <w:color w:val="000000" w:themeColor="text1"/>
          <w:vertAlign w:val="subscript"/>
        </w:rPr>
        <w:t>i</w:t>
      </w:r>
      <w:r w:rsidRPr="004C1AC5">
        <w:rPr>
          <w:color w:val="000000" w:themeColor="text1"/>
        </w:rPr>
        <w:t xml:space="preserve">). La procedura si applica a tutti i </w:t>
      </w:r>
      <w:r w:rsidR="008A0863" w:rsidRPr="004C1AC5">
        <w:rPr>
          <w:color w:val="000000" w:themeColor="text1"/>
        </w:rPr>
        <w:t xml:space="preserve">POD </w:t>
      </w:r>
      <w:r w:rsidRPr="004C1AC5">
        <w:rPr>
          <w:color w:val="000000" w:themeColor="text1"/>
        </w:rPr>
        <w:t xml:space="preserve">relativi al k-esimo sistema edificio/impianto e porta alla determinazione </w:t>
      </w:r>
      <w:r w:rsidR="00526C16" w:rsidRPr="004C1AC5">
        <w:rPr>
          <w:color w:val="000000" w:themeColor="text1"/>
        </w:rPr>
        <w:t>nei 3 anni</w:t>
      </w:r>
      <w:r w:rsidRPr="004C1AC5">
        <w:rPr>
          <w:color w:val="000000" w:themeColor="text1"/>
        </w:rPr>
        <w:t xml:space="preserve"> del Consumo di Energia Elettrica normalizzato relativo al k-esimo sistema edificio/impianto stesso, dato dalla seguente equazione:</w:t>
      </w:r>
    </w:p>
    <w:p w14:paraId="07C1706E" w14:textId="1730514A" w:rsidR="00C03A9C" w:rsidRPr="004C1AC5" w:rsidRDefault="00000000" w:rsidP="007E32C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Eak</m:t>
              </m:r>
            </m:sub>
          </m:sSub>
          <m:r>
            <w:rPr>
              <w:rFonts w:ascii="Cambria Math" w:hAnsi="Cambria Math"/>
              <w:color w:val="000000" w:themeColor="text1"/>
            </w:rPr>
            <m:t>=</m:t>
          </m:r>
          <m:nary>
            <m:naryPr>
              <m:chr m:val="∑"/>
              <m:limLoc m:val="undOvr"/>
              <m:supHide m:val="1"/>
              <m:ctrlPr>
                <w:rPr>
                  <w:rFonts w:ascii="Cambria Math" w:hAnsi="Cambria Math"/>
                  <w:i/>
                  <w:color w:val="000000" w:themeColor="text1"/>
                </w:rPr>
              </m:ctrlPr>
            </m:naryPr>
            <m:sub>
              <m:r>
                <w:rPr>
                  <w:rFonts w:ascii="Cambria Math" w:hAnsi="Cambria Math"/>
                  <w:color w:val="000000" w:themeColor="text1"/>
                </w:rPr>
                <m:t>i</m:t>
              </m:r>
            </m:sub>
            <m:sup/>
            <m:e>
              <m:sSub>
                <m:sSubPr>
                  <m:ctrlPr>
                    <w:rPr>
                      <w:rFonts w:ascii="Cambria Math" w:hAnsi="Cambria Math"/>
                      <w:i/>
                      <w:color w:val="000000" w:themeColor="text1"/>
                    </w:rPr>
                  </m:ctrlPr>
                </m:sSubPr>
                <m:e>
                  <m:r>
                    <w:rPr>
                      <w:rFonts w:ascii="Cambria Math" w:hAnsi="Cambria Math"/>
                      <w:color w:val="000000" w:themeColor="text1"/>
                    </w:rPr>
                    <m:t>CN</m:t>
                  </m:r>
                </m:e>
                <m:sub>
                  <m:r>
                    <w:rPr>
                      <w:rFonts w:ascii="Cambria Math" w:hAnsi="Cambria Math"/>
                      <w:color w:val="000000" w:themeColor="text1"/>
                    </w:rPr>
                    <m:t>aki</m:t>
                  </m:r>
                </m:sub>
              </m:sSub>
            </m:e>
          </m:nary>
        </m:oMath>
      </m:oMathPara>
    </w:p>
    <w:p w14:paraId="6278C4F4" w14:textId="77777777" w:rsidR="006F001C" w:rsidRPr="004C1AC5" w:rsidRDefault="006F001C" w:rsidP="006F001C">
      <w:pPr>
        <w:rPr>
          <w:color w:val="000000" w:themeColor="text1"/>
        </w:rPr>
      </w:pPr>
      <w:r w:rsidRPr="004C1AC5">
        <w:rPr>
          <w:color w:val="000000" w:themeColor="text1"/>
        </w:rPr>
        <w:t>dove:</w:t>
      </w:r>
    </w:p>
    <w:p w14:paraId="4E28BC9A" w14:textId="140AFF4F" w:rsidR="006F001C" w:rsidRPr="004C1AC5" w:rsidRDefault="006F001C" w:rsidP="006F001C">
      <w:pPr>
        <w:rPr>
          <w:color w:val="000000" w:themeColor="text1"/>
        </w:rPr>
      </w:pPr>
      <w:proofErr w:type="spellStart"/>
      <w:r w:rsidRPr="004C1AC5">
        <w:rPr>
          <w:b/>
          <w:color w:val="000000" w:themeColor="text1"/>
        </w:rPr>
        <w:t>C</w:t>
      </w:r>
      <w:r w:rsidRPr="004C1AC5">
        <w:rPr>
          <w:b/>
          <w:color w:val="000000" w:themeColor="text1"/>
          <w:vertAlign w:val="subscript"/>
        </w:rPr>
        <w:t>E</w:t>
      </w:r>
      <w:r w:rsidR="00AA677D" w:rsidRPr="004C1AC5">
        <w:rPr>
          <w:b/>
          <w:color w:val="000000" w:themeColor="text1"/>
          <w:vertAlign w:val="subscript"/>
        </w:rPr>
        <w:t>a</w:t>
      </w:r>
      <w:r w:rsidR="00CC7AD2" w:rsidRPr="004C1AC5">
        <w:rPr>
          <w:b/>
          <w:color w:val="000000" w:themeColor="text1"/>
          <w:vertAlign w:val="subscript"/>
        </w:rPr>
        <w:t>k</w:t>
      </w:r>
      <w:proofErr w:type="spellEnd"/>
      <w:r w:rsidRPr="004C1AC5">
        <w:rPr>
          <w:bCs/>
          <w:color w:val="000000" w:themeColor="text1"/>
        </w:rPr>
        <w:t>:</w:t>
      </w:r>
      <w:r w:rsidRPr="004C1AC5">
        <w:rPr>
          <w:color w:val="000000" w:themeColor="text1"/>
        </w:rPr>
        <w:t xml:space="preserve"> Consumo di energia elettrica normalizzato relativo </w:t>
      </w:r>
      <w:r w:rsidR="00AA677D" w:rsidRPr="004C1AC5">
        <w:rPr>
          <w:color w:val="000000" w:themeColor="text1"/>
        </w:rPr>
        <w:t xml:space="preserve">all’anno a </w:t>
      </w:r>
      <w:r w:rsidRPr="004C1AC5">
        <w:rPr>
          <w:color w:val="000000" w:themeColor="text1"/>
        </w:rPr>
        <w:t>ed al</w:t>
      </w:r>
      <w:r w:rsidR="00CC7AD2" w:rsidRPr="004C1AC5">
        <w:rPr>
          <w:color w:val="000000" w:themeColor="text1"/>
        </w:rPr>
        <w:t xml:space="preserve"> k</w:t>
      </w:r>
      <w:r w:rsidRPr="004C1AC5">
        <w:rPr>
          <w:color w:val="000000" w:themeColor="text1"/>
        </w:rPr>
        <w:t xml:space="preserve">-esimo </w:t>
      </w:r>
      <w:r w:rsidR="00996E3C" w:rsidRPr="004C1AC5">
        <w:rPr>
          <w:color w:val="000000" w:themeColor="text1"/>
        </w:rPr>
        <w:t>sistema edificio/impianto</w:t>
      </w:r>
      <w:r w:rsidRPr="004C1AC5">
        <w:rPr>
          <w:color w:val="000000" w:themeColor="text1"/>
        </w:rPr>
        <w:t xml:space="preserve">; </w:t>
      </w:r>
    </w:p>
    <w:p w14:paraId="0BD8325F" w14:textId="2E23C257" w:rsidR="006F001C" w:rsidRPr="004C1AC5" w:rsidRDefault="006F001C" w:rsidP="006F001C">
      <w:pPr>
        <w:rPr>
          <w:b/>
          <w:bCs/>
          <w:color w:val="000000" w:themeColor="text1"/>
        </w:rPr>
      </w:pPr>
      <w:proofErr w:type="spellStart"/>
      <w:r w:rsidRPr="004C1AC5">
        <w:rPr>
          <w:b/>
          <w:color w:val="000000" w:themeColor="text1"/>
        </w:rPr>
        <w:t>CN</w:t>
      </w:r>
      <w:r w:rsidR="00AA677D" w:rsidRPr="004C1AC5">
        <w:rPr>
          <w:b/>
          <w:color w:val="000000" w:themeColor="text1"/>
          <w:vertAlign w:val="subscript"/>
        </w:rPr>
        <w:t>a</w:t>
      </w:r>
      <w:r w:rsidR="00E05BA2" w:rsidRPr="004C1AC5">
        <w:rPr>
          <w:b/>
          <w:color w:val="000000" w:themeColor="text1"/>
          <w:vertAlign w:val="subscript"/>
        </w:rPr>
        <w:t>k</w:t>
      </w:r>
      <w:r w:rsidRPr="004C1AC5">
        <w:rPr>
          <w:b/>
          <w:color w:val="000000" w:themeColor="text1"/>
          <w:vertAlign w:val="subscript"/>
        </w:rPr>
        <w:t>i</w:t>
      </w:r>
      <w:proofErr w:type="spellEnd"/>
      <w:r w:rsidRPr="004C1AC5">
        <w:rPr>
          <w:bCs/>
          <w:color w:val="000000" w:themeColor="text1"/>
        </w:rPr>
        <w:t>:</w:t>
      </w:r>
      <w:r w:rsidRPr="004C1AC5">
        <w:rPr>
          <w:color w:val="000000" w:themeColor="text1"/>
        </w:rPr>
        <w:t xml:space="preserve"> Consumo di energia elettrica normalizzato relativo </w:t>
      </w:r>
      <w:r w:rsidR="00AA677D" w:rsidRPr="004C1AC5">
        <w:rPr>
          <w:color w:val="000000" w:themeColor="text1"/>
        </w:rPr>
        <w:t xml:space="preserve">all’anno a </w:t>
      </w:r>
      <w:r w:rsidR="00292BB7" w:rsidRPr="004C1AC5">
        <w:rPr>
          <w:color w:val="000000" w:themeColor="text1"/>
        </w:rPr>
        <w:t>e all’i-esimo POD</w:t>
      </w:r>
      <w:r w:rsidR="00996E3C" w:rsidRPr="004C1AC5">
        <w:rPr>
          <w:color w:val="000000" w:themeColor="text1"/>
        </w:rPr>
        <w:t xml:space="preserve"> del k-esimo sistema edificio/impianto</w:t>
      </w:r>
      <w:r w:rsidRPr="004C1AC5">
        <w:rPr>
          <w:color w:val="000000" w:themeColor="text1"/>
        </w:rPr>
        <w:t>;</w:t>
      </w:r>
    </w:p>
    <w:p w14:paraId="0AAD70B1" w14:textId="77777777" w:rsidR="00737F2F" w:rsidRPr="004C1AC5" w:rsidRDefault="00AA677D" w:rsidP="006F001C">
      <w:pPr>
        <w:rPr>
          <w:color w:val="000000" w:themeColor="text1"/>
        </w:rPr>
      </w:pPr>
      <w:r w:rsidRPr="004C1AC5">
        <w:rPr>
          <w:b/>
          <w:bCs/>
          <w:color w:val="000000" w:themeColor="text1"/>
        </w:rPr>
        <w:t>a</w:t>
      </w:r>
      <w:r w:rsidRPr="004C1AC5">
        <w:rPr>
          <w:color w:val="000000" w:themeColor="text1"/>
        </w:rPr>
        <w:t>: anno 1, 2 e 3</w:t>
      </w:r>
      <w:r w:rsidR="00ED7659" w:rsidRPr="004C1AC5">
        <w:rPr>
          <w:color w:val="000000" w:themeColor="text1"/>
        </w:rPr>
        <w:t xml:space="preserve">; </w:t>
      </w:r>
    </w:p>
    <w:p w14:paraId="00111280" w14:textId="6CF06726" w:rsidR="006F001C" w:rsidRPr="004C1AC5" w:rsidRDefault="00737F2F" w:rsidP="006F001C">
      <w:pPr>
        <w:rPr>
          <w:color w:val="000000" w:themeColor="text1"/>
        </w:rPr>
      </w:pPr>
      <w:r w:rsidRPr="004C1AC5">
        <w:rPr>
          <w:b/>
          <w:bCs/>
          <w:color w:val="000000" w:themeColor="text1"/>
        </w:rPr>
        <w:t>i</w:t>
      </w:r>
      <w:r w:rsidRPr="004C1AC5">
        <w:rPr>
          <w:color w:val="000000" w:themeColor="text1"/>
        </w:rPr>
        <w:t xml:space="preserve">: i-esimo POD del </w:t>
      </w:r>
      <w:r w:rsidR="00560F57" w:rsidRPr="004C1AC5">
        <w:rPr>
          <w:color w:val="000000" w:themeColor="text1"/>
        </w:rPr>
        <w:t>k-esimo sistema edificio/impianto.</w:t>
      </w:r>
    </w:p>
    <w:p w14:paraId="2150BEBB" w14:textId="52204ABD" w:rsidR="007E32CF" w:rsidRPr="004C1AC5" w:rsidRDefault="007E32CF" w:rsidP="000A32FA">
      <w:pPr>
        <w:pStyle w:val="Titolo3"/>
        <w:rPr>
          <w:color w:val="000000" w:themeColor="text1"/>
        </w:rPr>
      </w:pPr>
      <w:bookmarkStart w:id="13" w:name="_Toc224054401"/>
      <w:r w:rsidRPr="004C1AC5">
        <w:rPr>
          <w:color w:val="000000" w:themeColor="text1"/>
        </w:rPr>
        <w:t xml:space="preserve">Valutazione del </w:t>
      </w:r>
      <w:r w:rsidR="009B7332" w:rsidRPr="004C1AC5">
        <w:rPr>
          <w:color w:val="000000" w:themeColor="text1"/>
        </w:rPr>
        <w:t xml:space="preserve">Fabbisogno </w:t>
      </w:r>
      <w:r w:rsidRPr="004C1AC5">
        <w:rPr>
          <w:color w:val="000000" w:themeColor="text1"/>
        </w:rPr>
        <w:t xml:space="preserve">Energetico Elettrico in condizioni standard </w:t>
      </w:r>
      <w:r w:rsidRPr="004C1AC5">
        <w:rPr>
          <w:color w:val="000000" w:themeColor="text1"/>
          <w:szCs w:val="20"/>
        </w:rPr>
        <w:t>“</w:t>
      </w:r>
      <w:r w:rsidR="006D027C" w:rsidRPr="004C1AC5">
        <w:rPr>
          <w:color w:val="000000" w:themeColor="text1"/>
          <w:szCs w:val="20"/>
        </w:rPr>
        <w:t>F</w:t>
      </w:r>
      <w:r w:rsidR="006D027C" w:rsidRPr="004C1AC5">
        <w:rPr>
          <w:color w:val="000000" w:themeColor="text1"/>
          <w:szCs w:val="20"/>
          <w:vertAlign w:val="subscript"/>
        </w:rPr>
        <w:t>BSTk</w:t>
      </w:r>
      <w:r w:rsidR="0040763A" w:rsidRPr="004C1AC5">
        <w:rPr>
          <w:color w:val="000000" w:themeColor="text1"/>
          <w:szCs w:val="20"/>
        </w:rPr>
        <w:t>”</w:t>
      </w:r>
      <w:r w:rsidR="0040763A" w:rsidRPr="004C1AC5">
        <w:rPr>
          <w:color w:val="000000" w:themeColor="text1"/>
        </w:rPr>
        <w:t xml:space="preserve"> </w:t>
      </w:r>
      <w:r w:rsidRPr="004C1AC5">
        <w:rPr>
          <w:color w:val="000000" w:themeColor="text1"/>
        </w:rPr>
        <w:t>per k-esimo sistema edificio/impianto</w:t>
      </w:r>
      <w:bookmarkEnd w:id="13"/>
    </w:p>
    <w:p w14:paraId="31B1DBE2" w14:textId="21A9604B" w:rsidR="007E32CF" w:rsidRPr="004C1AC5" w:rsidRDefault="007E32CF" w:rsidP="007E32CF">
      <w:pPr>
        <w:rPr>
          <w:color w:val="000000" w:themeColor="text1"/>
        </w:rPr>
      </w:pPr>
      <w:r w:rsidRPr="004C1AC5">
        <w:rPr>
          <w:color w:val="000000" w:themeColor="text1"/>
        </w:rPr>
        <w:t xml:space="preserve">Con la modalità individuata al precedente punto si sono valutati tre valori del Consumo di Energia Elettrica normalizzati relativi al singolo sistema edificio/impianto in tre periodi successivi e denominabili </w:t>
      </w:r>
      <w:r w:rsidR="0040763A" w:rsidRPr="004C1AC5">
        <w:rPr>
          <w:b/>
          <w:bCs/>
          <w:color w:val="000000" w:themeColor="text1"/>
        </w:rPr>
        <w:t>C</w:t>
      </w:r>
      <w:r w:rsidR="00CE4A61" w:rsidRPr="004C1AC5">
        <w:rPr>
          <w:b/>
          <w:bCs/>
          <w:color w:val="000000" w:themeColor="text1"/>
          <w:vertAlign w:val="subscript"/>
        </w:rPr>
        <w:t>E</w:t>
      </w:r>
      <w:r w:rsidRPr="004C1AC5">
        <w:rPr>
          <w:b/>
          <w:bCs/>
          <w:color w:val="000000" w:themeColor="text1"/>
          <w:vertAlign w:val="subscript"/>
        </w:rPr>
        <w:t>1</w:t>
      </w:r>
      <w:r w:rsidR="00330693" w:rsidRPr="004C1AC5">
        <w:rPr>
          <w:b/>
          <w:bCs/>
          <w:color w:val="000000" w:themeColor="text1"/>
          <w:vertAlign w:val="subscript"/>
        </w:rPr>
        <w:t>k</w:t>
      </w:r>
      <w:r w:rsidRPr="004C1AC5">
        <w:rPr>
          <w:color w:val="000000" w:themeColor="text1"/>
        </w:rPr>
        <w:t xml:space="preserve">, </w:t>
      </w:r>
      <w:r w:rsidR="005A2B30" w:rsidRPr="004C1AC5">
        <w:rPr>
          <w:b/>
          <w:color w:val="000000" w:themeColor="text1"/>
        </w:rPr>
        <w:t>C</w:t>
      </w:r>
      <w:r w:rsidR="00E05BA2" w:rsidRPr="004C1AC5">
        <w:rPr>
          <w:b/>
          <w:color w:val="000000" w:themeColor="text1"/>
          <w:vertAlign w:val="subscript"/>
        </w:rPr>
        <w:t>E</w:t>
      </w:r>
      <w:r w:rsidRPr="004C1AC5">
        <w:rPr>
          <w:b/>
          <w:color w:val="000000" w:themeColor="text1"/>
          <w:vertAlign w:val="subscript"/>
        </w:rPr>
        <w:t>2</w:t>
      </w:r>
      <w:r w:rsidR="00330693" w:rsidRPr="004C1AC5">
        <w:rPr>
          <w:b/>
          <w:color w:val="000000" w:themeColor="text1"/>
          <w:vertAlign w:val="subscript"/>
        </w:rPr>
        <w:t>k</w:t>
      </w:r>
      <w:r w:rsidRPr="004C1AC5">
        <w:rPr>
          <w:color w:val="000000" w:themeColor="text1"/>
        </w:rPr>
        <w:t xml:space="preserve"> e </w:t>
      </w:r>
      <w:r w:rsidR="005A2B30" w:rsidRPr="004C1AC5">
        <w:rPr>
          <w:b/>
          <w:color w:val="000000" w:themeColor="text1"/>
        </w:rPr>
        <w:t>C</w:t>
      </w:r>
      <w:r w:rsidR="00E05BA2" w:rsidRPr="004C1AC5">
        <w:rPr>
          <w:b/>
          <w:color w:val="000000" w:themeColor="text1"/>
          <w:vertAlign w:val="subscript"/>
        </w:rPr>
        <w:t>E</w:t>
      </w:r>
      <w:r w:rsidRPr="004C1AC5">
        <w:rPr>
          <w:b/>
          <w:color w:val="000000" w:themeColor="text1"/>
          <w:vertAlign w:val="subscript"/>
        </w:rPr>
        <w:t>3</w:t>
      </w:r>
      <w:r w:rsidR="00330693" w:rsidRPr="004C1AC5">
        <w:rPr>
          <w:b/>
          <w:color w:val="000000" w:themeColor="text1"/>
          <w:vertAlign w:val="subscript"/>
        </w:rPr>
        <w:t>k</w:t>
      </w:r>
      <w:r w:rsidRPr="004C1AC5">
        <w:rPr>
          <w:color w:val="000000" w:themeColor="text1"/>
        </w:rPr>
        <w:t xml:space="preserve">. </w:t>
      </w:r>
    </w:p>
    <w:p w14:paraId="219089C5" w14:textId="1DB442F9" w:rsidR="007E32CF" w:rsidRPr="004C1AC5" w:rsidRDefault="007E32CF" w:rsidP="007E32CF">
      <w:pPr>
        <w:rPr>
          <w:color w:val="000000" w:themeColor="text1"/>
        </w:rPr>
      </w:pPr>
      <w:r w:rsidRPr="004C1AC5">
        <w:rPr>
          <w:color w:val="000000" w:themeColor="text1"/>
        </w:rPr>
        <w:t xml:space="preserve">Il </w:t>
      </w:r>
      <w:r w:rsidR="009B7332" w:rsidRPr="004C1AC5">
        <w:rPr>
          <w:color w:val="000000" w:themeColor="text1"/>
        </w:rPr>
        <w:t>fabbisogno</w:t>
      </w:r>
      <w:r w:rsidR="009B7332" w:rsidRPr="004C1AC5" w:rsidDel="009B7332">
        <w:rPr>
          <w:color w:val="000000" w:themeColor="text1"/>
        </w:rPr>
        <w:t xml:space="preserve"> </w:t>
      </w:r>
      <w:r w:rsidRPr="004C1AC5">
        <w:rPr>
          <w:color w:val="000000" w:themeColor="text1"/>
        </w:rPr>
        <w:t xml:space="preserve">energetico elettrico in condizioni standard </w:t>
      </w:r>
      <w:r w:rsidRPr="004C1AC5">
        <w:rPr>
          <w:color w:val="000000" w:themeColor="text1"/>
          <w:szCs w:val="20"/>
        </w:rPr>
        <w:t>“</w:t>
      </w:r>
      <w:r w:rsidR="008A26FA" w:rsidRPr="004C1AC5">
        <w:rPr>
          <w:b/>
          <w:color w:val="000000" w:themeColor="text1"/>
          <w:szCs w:val="20"/>
        </w:rPr>
        <w:t>F</w:t>
      </w:r>
      <w:r w:rsidR="008A26FA" w:rsidRPr="004C1AC5">
        <w:rPr>
          <w:b/>
          <w:color w:val="000000" w:themeColor="text1"/>
          <w:szCs w:val="20"/>
          <w:vertAlign w:val="subscript"/>
        </w:rPr>
        <w:t>BSTk</w:t>
      </w:r>
      <w:r w:rsidR="00216A7E" w:rsidRPr="004C1AC5">
        <w:rPr>
          <w:color w:val="000000" w:themeColor="text1"/>
          <w:szCs w:val="20"/>
        </w:rPr>
        <w:t>”</w:t>
      </w:r>
      <w:r w:rsidRPr="004C1AC5">
        <w:rPr>
          <w:color w:val="000000" w:themeColor="text1"/>
          <w:szCs w:val="20"/>
        </w:rPr>
        <w:t>, relativo</w:t>
      </w:r>
      <w:r w:rsidRPr="004C1AC5">
        <w:rPr>
          <w:color w:val="000000" w:themeColor="text1"/>
        </w:rPr>
        <w:t xml:space="preserve"> al k-esimo sistema edificio/impianto si calcola come media aritmetica dei valori relativi ai 3 </w:t>
      </w:r>
      <w:r w:rsidR="00526C16" w:rsidRPr="004C1AC5">
        <w:rPr>
          <w:color w:val="000000" w:themeColor="text1"/>
        </w:rPr>
        <w:t>anni</w:t>
      </w:r>
      <w:r w:rsidRPr="004C1AC5">
        <w:rPr>
          <w:color w:val="000000" w:themeColor="text1"/>
        </w:rPr>
        <w:t>, come da seguente equazione:</w:t>
      </w:r>
    </w:p>
    <w:p w14:paraId="171491D9" w14:textId="77777777" w:rsidR="00216A7E" w:rsidRPr="004C1AC5" w:rsidRDefault="00216A7E" w:rsidP="007E32CF">
      <w:pPr>
        <w:rPr>
          <w:color w:val="000000" w:themeColor="text1"/>
        </w:rPr>
      </w:pPr>
    </w:p>
    <w:p w14:paraId="4F147B17" w14:textId="1CF49531" w:rsidR="00216A7E" w:rsidRPr="004C1AC5" w:rsidRDefault="00000000" w:rsidP="00216A7E">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BSTk</m:t>
              </m:r>
            </m:sub>
          </m:sSub>
          <m:r>
            <w:rPr>
              <w:rFonts w:ascii="Cambria Math" w:hAnsi="Cambria Math"/>
              <w:color w:val="000000" w:themeColor="text1"/>
            </w:rPr>
            <m:t>=</m:t>
          </m:r>
          <m:f>
            <m:fPr>
              <m:ctrlPr>
                <w:rPr>
                  <w:rFonts w:ascii="Cambria Math" w:hAnsi="Cambria Math"/>
                  <w:i/>
                  <w:color w:val="000000" w:themeColor="text1"/>
                </w:rPr>
              </m:ctrlPr>
            </m:fPr>
            <m:num>
              <m:nary>
                <m:naryPr>
                  <m:chr m:val="∑"/>
                  <m:limLoc m:val="undOvr"/>
                  <m:supHide m:val="1"/>
                  <m:ctrlPr>
                    <w:rPr>
                      <w:rFonts w:ascii="Cambria Math" w:hAnsi="Cambria Math"/>
                      <w:i/>
                      <w:color w:val="000000" w:themeColor="text1"/>
                    </w:rPr>
                  </m:ctrlPr>
                </m:naryPr>
                <m:sub>
                  <m:r>
                    <w:rPr>
                      <w:rFonts w:ascii="Cambria Math" w:hAnsi="Cambria Math"/>
                      <w:color w:val="000000" w:themeColor="text1"/>
                    </w:rPr>
                    <m:t>a</m:t>
                  </m:r>
                </m:sub>
                <m:sup/>
                <m:e>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Eak</m:t>
                      </m:r>
                    </m:sub>
                  </m:sSub>
                </m:e>
              </m:nary>
            </m:num>
            <m:den>
              <m:r>
                <w:rPr>
                  <w:rFonts w:ascii="Cambria Math" w:hAnsi="Cambria Math"/>
                  <w:color w:val="000000" w:themeColor="text1"/>
                </w:rPr>
                <m:t>3</m:t>
              </m:r>
            </m:den>
          </m:f>
        </m:oMath>
      </m:oMathPara>
    </w:p>
    <w:p w14:paraId="1AAE3A96" w14:textId="77777777" w:rsidR="0038225B" w:rsidRPr="004C1AC5" w:rsidRDefault="0038225B" w:rsidP="0038225B">
      <w:pPr>
        <w:rPr>
          <w:color w:val="000000" w:themeColor="text1"/>
        </w:rPr>
      </w:pPr>
      <w:r w:rsidRPr="004C1AC5">
        <w:rPr>
          <w:color w:val="000000" w:themeColor="text1"/>
        </w:rPr>
        <w:t>dove:</w:t>
      </w:r>
    </w:p>
    <w:p w14:paraId="7BAA32E7" w14:textId="68A63CF3" w:rsidR="0038225B" w:rsidRPr="004C1AC5" w:rsidRDefault="00A53245" w:rsidP="0038225B">
      <w:pPr>
        <w:rPr>
          <w:b/>
          <w:color w:val="000000" w:themeColor="text1"/>
        </w:rPr>
      </w:pPr>
      <w:r w:rsidRPr="004C1AC5">
        <w:rPr>
          <w:b/>
          <w:color w:val="000000" w:themeColor="text1"/>
        </w:rPr>
        <w:t>F</w:t>
      </w:r>
      <w:r w:rsidRPr="004C1AC5">
        <w:rPr>
          <w:b/>
          <w:color w:val="000000" w:themeColor="text1"/>
          <w:vertAlign w:val="subscript"/>
        </w:rPr>
        <w:t>BSTk</w:t>
      </w:r>
      <w:r w:rsidR="0038225B" w:rsidRPr="004C1AC5">
        <w:rPr>
          <w:bCs/>
          <w:color w:val="000000" w:themeColor="text1"/>
        </w:rPr>
        <w:t>:</w:t>
      </w:r>
      <w:r w:rsidR="00124029" w:rsidRPr="004C1AC5">
        <w:rPr>
          <w:color w:val="000000" w:themeColor="text1"/>
        </w:rPr>
        <w:t xml:space="preserve"> </w:t>
      </w:r>
      <w:r w:rsidR="009B7332" w:rsidRPr="004C1AC5">
        <w:rPr>
          <w:color w:val="000000" w:themeColor="text1"/>
        </w:rPr>
        <w:t>fabbisogno</w:t>
      </w:r>
      <w:r w:rsidR="009B7332" w:rsidRPr="004C1AC5" w:rsidDel="009B7332">
        <w:rPr>
          <w:color w:val="000000" w:themeColor="text1"/>
        </w:rPr>
        <w:t xml:space="preserve"> </w:t>
      </w:r>
      <w:r w:rsidR="00124029" w:rsidRPr="004C1AC5">
        <w:rPr>
          <w:color w:val="000000" w:themeColor="text1"/>
        </w:rPr>
        <w:t>energetico elettrico in condizioni standard relativo al k-esimo sistema edificio/impianto;</w:t>
      </w:r>
    </w:p>
    <w:p w14:paraId="290A3FD2" w14:textId="40AD99AE" w:rsidR="0038225B" w:rsidRPr="004C1AC5" w:rsidRDefault="0038225B" w:rsidP="0038225B">
      <w:pPr>
        <w:rPr>
          <w:color w:val="000000" w:themeColor="text1"/>
        </w:rPr>
      </w:pPr>
      <w:proofErr w:type="spellStart"/>
      <w:r w:rsidRPr="004C1AC5">
        <w:rPr>
          <w:b/>
          <w:color w:val="000000" w:themeColor="text1"/>
        </w:rPr>
        <w:t>C</w:t>
      </w:r>
      <w:r w:rsidRPr="004C1AC5">
        <w:rPr>
          <w:b/>
          <w:color w:val="000000" w:themeColor="text1"/>
          <w:vertAlign w:val="subscript"/>
        </w:rPr>
        <w:t>E</w:t>
      </w:r>
      <w:r w:rsidR="00526C16" w:rsidRPr="004C1AC5">
        <w:rPr>
          <w:b/>
          <w:color w:val="000000" w:themeColor="text1"/>
          <w:vertAlign w:val="subscript"/>
        </w:rPr>
        <w:t>a</w:t>
      </w:r>
      <w:r w:rsidRPr="004C1AC5">
        <w:rPr>
          <w:b/>
          <w:color w:val="000000" w:themeColor="text1"/>
          <w:vertAlign w:val="subscript"/>
        </w:rPr>
        <w:t>k</w:t>
      </w:r>
      <w:proofErr w:type="spellEnd"/>
      <w:r w:rsidRPr="004C1AC5">
        <w:rPr>
          <w:bCs/>
          <w:color w:val="000000" w:themeColor="text1"/>
        </w:rPr>
        <w:t>:</w:t>
      </w:r>
      <w:r w:rsidRPr="004C1AC5">
        <w:rPr>
          <w:color w:val="000000" w:themeColor="text1"/>
        </w:rPr>
        <w:t xml:space="preserve"> Consumo di energia elettrica normalizzato relativo </w:t>
      </w:r>
      <w:r w:rsidR="00526C16" w:rsidRPr="004C1AC5">
        <w:rPr>
          <w:color w:val="000000" w:themeColor="text1"/>
        </w:rPr>
        <w:t xml:space="preserve">all’anno a </w:t>
      </w:r>
      <w:r w:rsidRPr="004C1AC5">
        <w:rPr>
          <w:color w:val="000000" w:themeColor="text1"/>
        </w:rPr>
        <w:t xml:space="preserve">ed al k-esimo sistema edificio/impianto; </w:t>
      </w:r>
    </w:p>
    <w:p w14:paraId="0A4D9F39" w14:textId="1F1B16A2" w:rsidR="00216A7E" w:rsidRPr="004C1AC5" w:rsidRDefault="00526C16" w:rsidP="0038225B">
      <w:pPr>
        <w:rPr>
          <w:color w:val="000000" w:themeColor="text1"/>
        </w:rPr>
      </w:pPr>
      <w:r w:rsidRPr="004C1AC5">
        <w:rPr>
          <w:b/>
          <w:bCs/>
          <w:color w:val="000000" w:themeColor="text1"/>
        </w:rPr>
        <w:t>a</w:t>
      </w:r>
      <w:r w:rsidRPr="004C1AC5">
        <w:rPr>
          <w:color w:val="000000" w:themeColor="text1"/>
        </w:rPr>
        <w:t>: anno 1, 2 e 3</w:t>
      </w:r>
      <w:r w:rsidR="00124029" w:rsidRPr="004C1AC5">
        <w:rPr>
          <w:color w:val="000000" w:themeColor="text1"/>
        </w:rPr>
        <w:t>.</w:t>
      </w:r>
    </w:p>
    <w:p w14:paraId="318D6FB9" w14:textId="112E98B5" w:rsidR="004E720E" w:rsidRPr="004C1AC5" w:rsidRDefault="004E720E" w:rsidP="004E720E">
      <w:pPr>
        <w:rPr>
          <w:color w:val="000000" w:themeColor="text1"/>
        </w:rPr>
      </w:pPr>
    </w:p>
    <w:p w14:paraId="6D2E30AB" w14:textId="77777777" w:rsidR="00FB4273" w:rsidRPr="004C1AC5" w:rsidRDefault="00FB4273" w:rsidP="00FB4273">
      <w:pPr>
        <w:pStyle w:val="Titolo3"/>
        <w:numPr>
          <w:ilvl w:val="2"/>
          <w:numId w:val="12"/>
        </w:numPr>
        <w:rPr>
          <w:color w:val="000000" w:themeColor="text1"/>
        </w:rPr>
      </w:pPr>
      <w:bookmarkStart w:id="14" w:name="_Toc224054402"/>
      <w:r w:rsidRPr="004C1AC5">
        <w:rPr>
          <w:color w:val="000000" w:themeColor="text1"/>
        </w:rPr>
        <w:t>Fabbisogno elettrico primo anno parziale</w:t>
      </w:r>
      <w:bookmarkEnd w:id="14"/>
      <w:r w:rsidRPr="004C1AC5">
        <w:rPr>
          <w:color w:val="000000" w:themeColor="text1"/>
        </w:rPr>
        <w:t xml:space="preserve"> </w:t>
      </w:r>
    </w:p>
    <w:p w14:paraId="200DFB92" w14:textId="4134B4A2" w:rsidR="00FB4273" w:rsidRPr="004C1AC5" w:rsidRDefault="00FB4273" w:rsidP="00FB4273">
      <w:pPr>
        <w:rPr>
          <w:color w:val="000000" w:themeColor="text1"/>
        </w:rPr>
      </w:pPr>
      <w:r w:rsidRPr="004C1AC5">
        <w:rPr>
          <w:color w:val="000000" w:themeColor="text1"/>
        </w:rPr>
        <w:t>Il fabbisogno energetico elettrico dell’anno parziale iniziale (</w:t>
      </w:r>
      <w:proofErr w:type="spellStart"/>
      <w:r w:rsidRPr="004C1AC5">
        <w:rPr>
          <w:rFonts w:cs="Arial"/>
          <w:color w:val="000000" w:themeColor="text1"/>
          <w:szCs w:val="20"/>
        </w:rPr>
        <w:t>F</w:t>
      </w:r>
      <w:r w:rsidRPr="004C1AC5">
        <w:rPr>
          <w:rFonts w:cs="Arial"/>
          <w:color w:val="000000" w:themeColor="text1"/>
          <w:szCs w:val="20"/>
          <w:vertAlign w:val="superscript"/>
        </w:rPr>
        <w:t>p</w:t>
      </w:r>
      <w:r w:rsidRPr="004C1AC5">
        <w:rPr>
          <w:rFonts w:cs="Arial"/>
          <w:color w:val="000000" w:themeColor="text1"/>
          <w:szCs w:val="20"/>
          <w:vertAlign w:val="subscript"/>
        </w:rPr>
        <w:t>BST,k</w:t>
      </w:r>
      <w:proofErr w:type="spellEnd"/>
      <w:r w:rsidRPr="004C1AC5">
        <w:rPr>
          <w:rFonts w:cs="Arial"/>
          <w:color w:val="000000" w:themeColor="text1"/>
          <w:szCs w:val="20"/>
        </w:rPr>
        <w:t>)</w:t>
      </w:r>
      <w:r w:rsidRPr="004C1AC5">
        <w:rPr>
          <w:color w:val="000000" w:themeColor="text1"/>
        </w:rPr>
        <w:t>, in condizioni standard relativo ai consumi elettrici del k-esimo edificio, ed espresso in kWh</w:t>
      </w:r>
      <w:r w:rsidR="000B24E9" w:rsidRPr="004C1AC5">
        <w:rPr>
          <w:color w:val="000000" w:themeColor="text1"/>
        </w:rPr>
        <w:t>,</w:t>
      </w:r>
      <w:r w:rsidRPr="004C1AC5">
        <w:rPr>
          <w:color w:val="000000" w:themeColor="text1"/>
        </w:rPr>
        <w:t xml:space="preserve"> è la parametrizzazione, sulla base dei giorni della stagione parziale, del fabbisogno energetico elettrico annuo, del k-esimo sistema edificio-impianto in condizioni standard (F</w:t>
      </w:r>
      <w:r w:rsidRPr="004C1AC5">
        <w:rPr>
          <w:color w:val="000000" w:themeColor="text1"/>
          <w:vertAlign w:val="subscript"/>
        </w:rPr>
        <w:t>BSTk</w:t>
      </w:r>
      <w:r w:rsidRPr="004C1AC5">
        <w:rPr>
          <w:color w:val="000000" w:themeColor="text1"/>
        </w:rPr>
        <w:t>) espresso in kWh e relativo all’intero anno</w:t>
      </w:r>
      <w:r w:rsidR="000B24E9" w:rsidRPr="004C1AC5">
        <w:rPr>
          <w:color w:val="000000" w:themeColor="text1"/>
        </w:rPr>
        <w:t>.</w:t>
      </w:r>
    </w:p>
    <w:p w14:paraId="5378D5CC" w14:textId="77777777" w:rsidR="00FB4273" w:rsidRPr="004C1AC5" w:rsidRDefault="00FB4273" w:rsidP="00FB4273">
      <w:pPr>
        <w:rPr>
          <w:color w:val="000000" w:themeColor="text1"/>
        </w:rPr>
      </w:pPr>
      <w:r w:rsidRPr="004C1AC5">
        <w:rPr>
          <w:color w:val="000000" w:themeColor="text1"/>
        </w:rPr>
        <w:t>In equazione:</w:t>
      </w:r>
    </w:p>
    <w:p w14:paraId="5DAED111" w14:textId="091464E2" w:rsidR="00FB4273" w:rsidRPr="004C1AC5" w:rsidRDefault="00000000" w:rsidP="00FB4273">
      <w:pPr>
        <w:pStyle w:val="Maxformula"/>
        <w:rPr>
          <w:iCs/>
          <w:color w:val="000000" w:themeColor="text1"/>
          <w:sz w:val="20"/>
          <w:szCs w:val="20"/>
        </w:rPr>
      </w:pPr>
      <m:oMathPara>
        <m:oMath>
          <m:sSubSup>
            <m:sSubSupPr>
              <m:ctrlPr>
                <w:rPr>
                  <w:rFonts w:ascii="Cambria Math" w:hAnsi="Cambria Math" w:cs="Arial"/>
                  <w:b w:val="0"/>
                  <w:bCs/>
                  <w:color w:val="000000" w:themeColor="text1"/>
                  <w:sz w:val="20"/>
                  <w:szCs w:val="20"/>
                </w:rPr>
              </m:ctrlPr>
            </m:sSubSupPr>
            <m:e>
              <m:r>
                <m:rPr>
                  <m:sty m:val="bi"/>
                </m:rPr>
                <w:rPr>
                  <w:rFonts w:ascii="Cambria Math" w:hAnsi="Cambria Math" w:cs="Arial"/>
                  <w:color w:val="000000" w:themeColor="text1"/>
                  <w:sz w:val="20"/>
                  <w:szCs w:val="20"/>
                </w:rPr>
                <m:t>F</m:t>
              </m:r>
            </m:e>
            <m:sub>
              <m:r>
                <m:rPr>
                  <m:sty m:val="bi"/>
                </m:rPr>
                <w:rPr>
                  <w:rFonts w:ascii="Cambria Math" w:hAnsi="Cambria Math" w:cs="Arial"/>
                  <w:color w:val="000000" w:themeColor="text1"/>
                  <w:sz w:val="20"/>
                  <w:szCs w:val="20"/>
                </w:rPr>
                <m:t>BST</m:t>
              </m:r>
              <m:r>
                <m:rPr>
                  <m:sty m:val="bi"/>
                </m:rPr>
                <w:rPr>
                  <w:rFonts w:ascii="Cambria Math" w:hAnsi="Cambria Math" w:cs="Arial"/>
                  <w:color w:val="000000" w:themeColor="text1"/>
                  <w:sz w:val="20"/>
                  <w:szCs w:val="20"/>
                </w:rPr>
                <m:t>,</m:t>
              </m:r>
              <m:r>
                <m:rPr>
                  <m:sty m:val="bi"/>
                </m:rPr>
                <w:rPr>
                  <w:rFonts w:ascii="Cambria Math" w:hAnsi="Cambria Math" w:cs="Arial"/>
                  <w:color w:val="000000" w:themeColor="text1"/>
                  <w:sz w:val="20"/>
                  <w:szCs w:val="20"/>
                </w:rPr>
                <m:t>k</m:t>
              </m:r>
            </m:sub>
            <m:sup>
              <m:r>
                <m:rPr>
                  <m:sty m:val="bi"/>
                </m:rPr>
                <w:rPr>
                  <w:rFonts w:ascii="Cambria Math" w:hAnsi="Cambria Math" w:cs="Arial"/>
                  <w:color w:val="000000" w:themeColor="text1"/>
                  <w:sz w:val="20"/>
                  <w:szCs w:val="20"/>
                </w:rPr>
                <m:t>p</m:t>
              </m:r>
            </m:sup>
          </m:sSubSup>
          <m:r>
            <m:rPr>
              <m:sty m:val="b"/>
            </m:rPr>
            <w:rPr>
              <w:rFonts w:ascii="Cambria Math" w:hAnsi="Cambria Math"/>
              <w:color w:val="000000" w:themeColor="text1"/>
              <w:sz w:val="20"/>
              <w:szCs w:val="20"/>
            </w:rPr>
            <m:t>=</m:t>
          </m:r>
          <m:sSub>
            <m:sSubPr>
              <m:ctrlPr>
                <w:rPr>
                  <w:rFonts w:ascii="Cambria Math" w:hAnsi="Cambria Math"/>
                  <w:b w:val="0"/>
                  <w:bCs/>
                  <w:i/>
                  <w:color w:val="000000" w:themeColor="text1"/>
                  <w:sz w:val="20"/>
                  <w:szCs w:val="20"/>
                </w:rPr>
              </m:ctrlPr>
            </m:sSubPr>
            <m:e>
              <m:r>
                <m:rPr>
                  <m:sty m:val="bi"/>
                </m:rPr>
                <w:rPr>
                  <w:rFonts w:ascii="Cambria Math" w:hAnsi="Cambria Math"/>
                  <w:color w:val="000000" w:themeColor="text1"/>
                  <w:sz w:val="20"/>
                  <w:szCs w:val="20"/>
                </w:rPr>
                <m:t>F</m:t>
              </m:r>
            </m:e>
            <m:sub>
              <m:r>
                <m:rPr>
                  <m:sty m:val="bi"/>
                </m:rPr>
                <w:rPr>
                  <w:rFonts w:ascii="Cambria Math" w:hAnsi="Cambria Math"/>
                  <w:color w:val="000000" w:themeColor="text1"/>
                  <w:sz w:val="20"/>
                  <w:szCs w:val="20"/>
                </w:rPr>
                <m:t>BST</m:t>
              </m:r>
              <m:r>
                <m:rPr>
                  <m:sty m:val="bi"/>
                </m:rPr>
                <w:rPr>
                  <w:rFonts w:ascii="Cambria Math" w:hAnsi="Cambria Math"/>
                  <w:color w:val="000000" w:themeColor="text1"/>
                  <w:sz w:val="20"/>
                  <w:szCs w:val="20"/>
                </w:rPr>
                <m:t>,</m:t>
              </m:r>
              <m:r>
                <m:rPr>
                  <m:sty m:val="bi"/>
                </m:rPr>
                <w:rPr>
                  <w:rFonts w:ascii="Cambria Math" w:hAnsi="Cambria Math"/>
                  <w:color w:val="000000" w:themeColor="text1"/>
                  <w:sz w:val="20"/>
                  <w:szCs w:val="20"/>
                </w:rPr>
                <m:t>K</m:t>
              </m:r>
            </m:sub>
          </m:sSub>
          <m:r>
            <m:rPr>
              <m:sty m:val="bi"/>
            </m:rPr>
            <w:rPr>
              <w:rFonts w:ascii="Cambria Math" w:hAnsi="Cambria Math"/>
              <w:color w:val="000000" w:themeColor="text1"/>
              <w:sz w:val="20"/>
              <w:szCs w:val="20"/>
            </w:rPr>
            <m:t>×</m:t>
          </m:r>
          <m:d>
            <m:dPr>
              <m:ctrlPr>
                <w:rPr>
                  <w:rFonts w:ascii="Cambria Math" w:hAnsi="Cambria Math"/>
                  <w:b w:val="0"/>
                  <w:bCs/>
                  <w:i/>
                  <w:color w:val="000000" w:themeColor="text1"/>
                  <w:sz w:val="20"/>
                  <w:szCs w:val="20"/>
                </w:rPr>
              </m:ctrlPr>
            </m:dPr>
            <m:e>
              <m:f>
                <m:fPr>
                  <m:ctrlPr>
                    <w:rPr>
                      <w:rFonts w:ascii="Cambria Math" w:hAnsi="Cambria Math"/>
                      <w:b w:val="0"/>
                      <w:bCs/>
                      <w:i/>
                      <w:color w:val="000000" w:themeColor="text1"/>
                      <w:sz w:val="20"/>
                      <w:szCs w:val="20"/>
                    </w:rPr>
                  </m:ctrlPr>
                </m:fPr>
                <m:num>
                  <m:sSub>
                    <m:sSubPr>
                      <m:ctrlPr>
                        <w:rPr>
                          <w:rFonts w:ascii="Cambria Math" w:hAnsi="Cambria Math"/>
                          <w:b w:val="0"/>
                          <w:bCs/>
                          <w:i/>
                          <w:color w:val="000000" w:themeColor="text1"/>
                          <w:sz w:val="20"/>
                          <w:szCs w:val="20"/>
                        </w:rPr>
                      </m:ctrlPr>
                    </m:sSubPr>
                    <m:e>
                      <m:r>
                        <m:rPr>
                          <m:sty m:val="bi"/>
                        </m:rPr>
                        <w:rPr>
                          <w:rFonts w:ascii="Cambria Math" w:hAnsi="Cambria Math"/>
                          <w:color w:val="000000" w:themeColor="text1"/>
                          <w:sz w:val="20"/>
                          <w:szCs w:val="20"/>
                        </w:rPr>
                        <m:t>G</m:t>
                      </m:r>
                    </m:e>
                    <m:sub>
                      <m:r>
                        <m:rPr>
                          <m:sty m:val="bi"/>
                        </m:rPr>
                        <w:rPr>
                          <w:rFonts w:ascii="Cambria Math" w:hAnsi="Cambria Math"/>
                          <w:color w:val="000000" w:themeColor="text1"/>
                          <w:sz w:val="20"/>
                          <w:szCs w:val="20"/>
                        </w:rPr>
                        <m:t>p</m:t>
                      </m:r>
                    </m:sub>
                  </m:sSub>
                </m:num>
                <m:den>
                  <m:r>
                    <m:rPr>
                      <m:sty m:val="bi"/>
                    </m:rPr>
                    <w:rPr>
                      <w:rFonts w:ascii="Cambria Math" w:hAnsi="Cambria Math"/>
                      <w:color w:val="000000" w:themeColor="text1"/>
                      <w:sz w:val="20"/>
                      <w:szCs w:val="20"/>
                    </w:rPr>
                    <m:t>365</m:t>
                  </m:r>
                </m:den>
              </m:f>
            </m:e>
          </m:d>
        </m:oMath>
      </m:oMathPara>
    </w:p>
    <w:p w14:paraId="169770D7" w14:textId="77777777" w:rsidR="00FB4273" w:rsidRPr="004C1AC5" w:rsidRDefault="00FB4273" w:rsidP="00FB4273">
      <w:pPr>
        <w:rPr>
          <w:color w:val="000000" w:themeColor="text1"/>
        </w:rPr>
      </w:pPr>
      <w:r w:rsidRPr="004C1AC5">
        <w:rPr>
          <w:color w:val="000000" w:themeColor="text1"/>
        </w:rPr>
        <w:t>Dove:</w:t>
      </w:r>
    </w:p>
    <w:p w14:paraId="1C1FF672" w14:textId="4369580B" w:rsidR="000B24E9" w:rsidRPr="004C1AC5" w:rsidRDefault="000B24E9" w:rsidP="000B24E9">
      <w:pPr>
        <w:rPr>
          <w:b/>
          <w:color w:val="000000" w:themeColor="text1"/>
        </w:rPr>
      </w:pPr>
      <w:r w:rsidRPr="004C1AC5">
        <w:rPr>
          <w:bCs/>
          <w:color w:val="000000" w:themeColor="text1"/>
        </w:rPr>
        <w:t>F</w:t>
      </w:r>
      <w:r w:rsidRPr="004C1AC5">
        <w:rPr>
          <w:bCs/>
          <w:color w:val="000000" w:themeColor="text1"/>
          <w:vertAlign w:val="subscript"/>
        </w:rPr>
        <w:t>BSTk</w:t>
      </w:r>
      <w:r w:rsidRPr="004C1AC5">
        <w:rPr>
          <w:color w:val="000000" w:themeColor="text1"/>
        </w:rPr>
        <w:t xml:space="preserve"> = fabbisogno</w:t>
      </w:r>
      <w:r w:rsidRPr="004C1AC5" w:rsidDel="009B7332">
        <w:rPr>
          <w:color w:val="000000" w:themeColor="text1"/>
        </w:rPr>
        <w:t xml:space="preserve"> </w:t>
      </w:r>
      <w:r w:rsidRPr="004C1AC5">
        <w:rPr>
          <w:color w:val="000000" w:themeColor="text1"/>
        </w:rPr>
        <w:t>energetico elettrico in condizioni standard relativo al k-esimo sistema edificio/impianto;</w:t>
      </w:r>
    </w:p>
    <w:p w14:paraId="4AD09EA7" w14:textId="71EE5B42" w:rsidR="00FB4273" w:rsidRPr="004C1AC5" w:rsidRDefault="00FB4273" w:rsidP="00FB4273">
      <w:pPr>
        <w:rPr>
          <w:color w:val="000000" w:themeColor="text1"/>
        </w:rPr>
      </w:pPr>
      <w:proofErr w:type="spellStart"/>
      <w:r w:rsidRPr="004C1AC5">
        <w:rPr>
          <w:color w:val="000000" w:themeColor="text1"/>
        </w:rPr>
        <w:t>G</w:t>
      </w:r>
      <w:r w:rsidRPr="004C1AC5">
        <w:rPr>
          <w:color w:val="000000" w:themeColor="text1"/>
          <w:vertAlign w:val="subscript"/>
        </w:rPr>
        <w:t>p</w:t>
      </w:r>
      <w:proofErr w:type="spellEnd"/>
      <w:r w:rsidRPr="004C1AC5">
        <w:rPr>
          <w:color w:val="000000" w:themeColor="text1"/>
          <w:vertAlign w:val="subscript"/>
        </w:rPr>
        <w:t xml:space="preserve"> </w:t>
      </w:r>
      <w:r w:rsidRPr="004C1AC5">
        <w:rPr>
          <w:color w:val="000000" w:themeColor="text1"/>
        </w:rPr>
        <w:t>= giorn</w:t>
      </w:r>
      <w:r w:rsidR="000B24E9" w:rsidRPr="004C1AC5">
        <w:rPr>
          <w:color w:val="000000" w:themeColor="text1"/>
        </w:rPr>
        <w:t>i</w:t>
      </w:r>
      <w:r w:rsidRPr="004C1AC5">
        <w:rPr>
          <w:color w:val="000000" w:themeColor="text1"/>
        </w:rPr>
        <w:t xml:space="preserve"> della stagione parziale pari al numero di giorni tra l’avvio del servizio B e il termine del primo anno parziale (</w:t>
      </w:r>
      <w:r w:rsidR="00732CAB" w:rsidRPr="004C1AC5">
        <w:rPr>
          <w:color w:val="000000" w:themeColor="text1"/>
        </w:rPr>
        <w:t>rif. par. 2.2 del Capitolato Tecnico</w:t>
      </w:r>
      <w:r w:rsidRPr="004C1AC5">
        <w:rPr>
          <w:color w:val="000000" w:themeColor="text1"/>
        </w:rPr>
        <w:t>).</w:t>
      </w:r>
    </w:p>
    <w:p w14:paraId="2E8CDE05" w14:textId="77777777" w:rsidR="00FB4273" w:rsidRPr="004C1AC5" w:rsidRDefault="00FB4273" w:rsidP="004E720E">
      <w:pPr>
        <w:rPr>
          <w:color w:val="000000" w:themeColor="text1"/>
        </w:rPr>
      </w:pPr>
    </w:p>
    <w:p w14:paraId="06D482A5" w14:textId="42845225" w:rsidR="007E32CF" w:rsidRPr="004C1AC5" w:rsidRDefault="00F93818" w:rsidP="000A32FA">
      <w:pPr>
        <w:pStyle w:val="Titolo3"/>
        <w:rPr>
          <w:color w:val="000000" w:themeColor="text1"/>
        </w:rPr>
      </w:pPr>
      <w:bookmarkStart w:id="15" w:name="_Toc224054403"/>
      <w:r w:rsidRPr="004C1AC5">
        <w:rPr>
          <w:color w:val="000000" w:themeColor="text1"/>
        </w:rPr>
        <w:t>Individu</w:t>
      </w:r>
      <w:r w:rsidR="007E32CF" w:rsidRPr="004C1AC5">
        <w:rPr>
          <w:color w:val="000000" w:themeColor="text1"/>
        </w:rPr>
        <w:t>azione de</w:t>
      </w:r>
      <w:r w:rsidR="00B7263D" w:rsidRPr="004C1AC5">
        <w:rPr>
          <w:color w:val="000000" w:themeColor="text1"/>
        </w:rPr>
        <w:t>l</w:t>
      </w:r>
      <w:r w:rsidR="00E33C6D" w:rsidRPr="004C1AC5">
        <w:rPr>
          <w:color w:val="000000" w:themeColor="text1"/>
        </w:rPr>
        <w:t xml:space="preserve"> fabbisogno energetico annuo</w:t>
      </w:r>
      <w:r w:rsidR="007E32CF" w:rsidRPr="004C1AC5">
        <w:rPr>
          <w:color w:val="000000" w:themeColor="text1"/>
        </w:rPr>
        <w:t xml:space="preserve"> </w:t>
      </w:r>
      <w:r w:rsidR="00E33C6D" w:rsidRPr="004C1AC5">
        <w:rPr>
          <w:color w:val="000000" w:themeColor="text1"/>
        </w:rPr>
        <w:t xml:space="preserve">in </w:t>
      </w:r>
      <w:r w:rsidR="007E32CF" w:rsidRPr="004C1AC5">
        <w:rPr>
          <w:color w:val="000000" w:themeColor="text1"/>
        </w:rPr>
        <w:t xml:space="preserve">condizioni standard </w:t>
      </w:r>
      <w:r w:rsidR="00CC1DDF" w:rsidRPr="004C1AC5">
        <w:rPr>
          <w:color w:val="000000" w:themeColor="text1"/>
        </w:rPr>
        <w:t>(</w:t>
      </w:r>
      <w:r w:rsidR="007E32CF" w:rsidRPr="004C1AC5">
        <w:rPr>
          <w:color w:val="000000" w:themeColor="text1"/>
          <w:szCs w:val="20"/>
        </w:rPr>
        <w:t>F</w:t>
      </w:r>
      <w:r w:rsidR="007E32CF" w:rsidRPr="004C1AC5">
        <w:rPr>
          <w:color w:val="000000" w:themeColor="text1"/>
          <w:szCs w:val="20"/>
          <w:vertAlign w:val="subscript"/>
        </w:rPr>
        <w:t>BST</w:t>
      </w:r>
      <w:r w:rsidR="00CC1DDF" w:rsidRPr="004C1AC5">
        <w:rPr>
          <w:color w:val="000000" w:themeColor="text1"/>
        </w:rPr>
        <w:t>)</w:t>
      </w:r>
      <w:bookmarkEnd w:id="15"/>
    </w:p>
    <w:p w14:paraId="21A495A9" w14:textId="46201867" w:rsidR="007E32CF" w:rsidRPr="004C1AC5" w:rsidRDefault="007E32CF" w:rsidP="007E32CF">
      <w:pPr>
        <w:rPr>
          <w:color w:val="000000" w:themeColor="text1"/>
        </w:rPr>
      </w:pPr>
      <w:r w:rsidRPr="004C1AC5">
        <w:rPr>
          <w:color w:val="000000" w:themeColor="text1"/>
        </w:rPr>
        <w:t xml:space="preserve">La procedura di cui al precedente </w:t>
      </w:r>
      <w:r w:rsidR="00A63D5C" w:rsidRPr="004C1AC5">
        <w:rPr>
          <w:color w:val="000000" w:themeColor="text1"/>
        </w:rPr>
        <w:t xml:space="preserve">paragrafo </w:t>
      </w:r>
      <w:r w:rsidRPr="004C1AC5">
        <w:rPr>
          <w:color w:val="000000" w:themeColor="text1"/>
        </w:rPr>
        <w:t>si applica a ciascun sistema edificio/impianto facente parte dell’OPF</w:t>
      </w:r>
      <w:r w:rsidR="00C16E75" w:rsidRPr="004C1AC5">
        <w:rPr>
          <w:color w:val="000000" w:themeColor="text1"/>
        </w:rPr>
        <w:t xml:space="preserve"> in cui è attivato il servizio B</w:t>
      </w:r>
      <w:r w:rsidRPr="004C1AC5">
        <w:rPr>
          <w:color w:val="000000" w:themeColor="text1"/>
        </w:rPr>
        <w:t xml:space="preserve">. </w:t>
      </w:r>
    </w:p>
    <w:p w14:paraId="420E4432" w14:textId="6CB15F2E" w:rsidR="007E32CF" w:rsidRPr="004C1AC5" w:rsidRDefault="007E32CF" w:rsidP="007E32CF">
      <w:pPr>
        <w:rPr>
          <w:color w:val="000000" w:themeColor="text1"/>
        </w:rPr>
      </w:pPr>
      <w:r w:rsidRPr="004C1AC5">
        <w:rPr>
          <w:color w:val="000000" w:themeColor="text1"/>
        </w:rPr>
        <w:t xml:space="preserve">Viene </w:t>
      </w:r>
      <w:r w:rsidR="00C16E75" w:rsidRPr="004C1AC5">
        <w:rPr>
          <w:color w:val="000000" w:themeColor="text1"/>
        </w:rPr>
        <w:t>determin</w:t>
      </w:r>
      <w:r w:rsidRPr="004C1AC5">
        <w:rPr>
          <w:color w:val="000000" w:themeColor="text1"/>
        </w:rPr>
        <w:t xml:space="preserve">ato il </w:t>
      </w:r>
      <w:r w:rsidR="00D62048" w:rsidRPr="004C1AC5">
        <w:rPr>
          <w:color w:val="000000" w:themeColor="text1"/>
        </w:rPr>
        <w:t xml:space="preserve">fabbisogno </w:t>
      </w:r>
      <w:r w:rsidRPr="004C1AC5">
        <w:rPr>
          <w:color w:val="000000" w:themeColor="text1"/>
        </w:rPr>
        <w:t xml:space="preserve">Energetico </w:t>
      </w:r>
      <w:r w:rsidR="00C16E75" w:rsidRPr="004C1AC5">
        <w:rPr>
          <w:color w:val="000000" w:themeColor="text1"/>
        </w:rPr>
        <w:t xml:space="preserve">annuo </w:t>
      </w:r>
      <w:r w:rsidRPr="004C1AC5">
        <w:rPr>
          <w:color w:val="000000" w:themeColor="text1"/>
        </w:rPr>
        <w:t>Complessivo dell’OPF in condizioni standard</w:t>
      </w:r>
      <w:r w:rsidRPr="004C1AC5">
        <w:rPr>
          <w:b/>
          <w:color w:val="000000" w:themeColor="text1"/>
        </w:rPr>
        <w:t xml:space="preserve"> </w:t>
      </w:r>
      <w:r w:rsidR="00D62048" w:rsidRPr="004C1AC5">
        <w:rPr>
          <w:color w:val="000000" w:themeColor="text1"/>
        </w:rPr>
        <w:t>“</w:t>
      </w:r>
      <w:r w:rsidR="00D62048" w:rsidRPr="004C1AC5">
        <w:rPr>
          <w:b/>
          <w:color w:val="000000" w:themeColor="text1"/>
          <w:szCs w:val="20"/>
        </w:rPr>
        <w:t>F</w:t>
      </w:r>
      <w:r w:rsidR="00D62048" w:rsidRPr="004C1AC5">
        <w:rPr>
          <w:b/>
          <w:color w:val="000000" w:themeColor="text1"/>
          <w:szCs w:val="20"/>
          <w:vertAlign w:val="subscript"/>
        </w:rPr>
        <w:t>BST</w:t>
      </w:r>
      <w:r w:rsidR="00D62048" w:rsidRPr="004C1AC5">
        <w:rPr>
          <w:color w:val="000000" w:themeColor="text1"/>
        </w:rPr>
        <w:t xml:space="preserve">” </w:t>
      </w:r>
      <w:r w:rsidRPr="004C1AC5">
        <w:rPr>
          <w:color w:val="000000" w:themeColor="text1"/>
        </w:rPr>
        <w:t xml:space="preserve">come somma del </w:t>
      </w:r>
      <w:r w:rsidR="00D62048" w:rsidRPr="004C1AC5">
        <w:rPr>
          <w:color w:val="000000" w:themeColor="text1"/>
        </w:rPr>
        <w:t xml:space="preserve">fabbisogno </w:t>
      </w:r>
      <w:r w:rsidRPr="004C1AC5">
        <w:rPr>
          <w:color w:val="000000" w:themeColor="text1"/>
        </w:rPr>
        <w:t xml:space="preserve">Energetico </w:t>
      </w:r>
      <w:r w:rsidR="00D62048" w:rsidRPr="004C1AC5">
        <w:rPr>
          <w:color w:val="000000" w:themeColor="text1"/>
        </w:rPr>
        <w:t xml:space="preserve">annuo in condizioni standard </w:t>
      </w:r>
      <w:r w:rsidRPr="004C1AC5">
        <w:rPr>
          <w:color w:val="000000" w:themeColor="text1"/>
        </w:rPr>
        <w:t>dei singoli</w:t>
      </w:r>
      <w:r w:rsidRPr="004C1AC5">
        <w:rPr>
          <w:b/>
          <w:color w:val="000000" w:themeColor="text1"/>
        </w:rPr>
        <w:t xml:space="preserve"> </w:t>
      </w:r>
      <w:r w:rsidRPr="004C1AC5">
        <w:rPr>
          <w:color w:val="000000" w:themeColor="text1"/>
        </w:rPr>
        <w:t xml:space="preserve">sistemi edificio/impianto </w:t>
      </w:r>
      <w:r w:rsidRPr="004C1AC5">
        <w:rPr>
          <w:color w:val="000000" w:themeColor="text1"/>
          <w:szCs w:val="20"/>
        </w:rPr>
        <w:t>“</w:t>
      </w:r>
      <w:r w:rsidRPr="004C1AC5">
        <w:rPr>
          <w:b/>
          <w:color w:val="000000" w:themeColor="text1"/>
          <w:szCs w:val="20"/>
        </w:rPr>
        <w:t>F</w:t>
      </w:r>
      <w:r w:rsidRPr="004C1AC5">
        <w:rPr>
          <w:b/>
          <w:color w:val="000000" w:themeColor="text1"/>
          <w:szCs w:val="20"/>
          <w:vertAlign w:val="subscript"/>
        </w:rPr>
        <w:t>BSTk</w:t>
      </w:r>
      <w:r w:rsidR="00D62048" w:rsidRPr="004C1AC5">
        <w:rPr>
          <w:color w:val="000000" w:themeColor="text1"/>
        </w:rPr>
        <w:t>”</w:t>
      </w:r>
      <w:r w:rsidR="00A53245" w:rsidRPr="004C1AC5">
        <w:rPr>
          <w:color w:val="000000" w:themeColor="text1"/>
        </w:rPr>
        <w:t>,</w:t>
      </w:r>
      <w:r w:rsidRPr="004C1AC5">
        <w:rPr>
          <w:color w:val="000000" w:themeColor="text1"/>
        </w:rPr>
        <w:t xml:space="preserve"> </w:t>
      </w:r>
      <w:r w:rsidR="00D62048" w:rsidRPr="004C1AC5">
        <w:rPr>
          <w:color w:val="000000" w:themeColor="text1"/>
        </w:rPr>
        <w:t xml:space="preserve">in </w:t>
      </w:r>
      <w:r w:rsidRPr="004C1AC5">
        <w:rPr>
          <w:color w:val="000000" w:themeColor="text1"/>
        </w:rPr>
        <w:t>equazione:</w:t>
      </w:r>
    </w:p>
    <w:p w14:paraId="1BA66975" w14:textId="4CDF52CC" w:rsidR="00ED4AD8" w:rsidRPr="004C1AC5" w:rsidRDefault="00000000" w:rsidP="007E32CF">
      <w:pPr>
        <w:pStyle w:val="Maxformula"/>
        <w:rPr>
          <w:color w:val="000000" w:themeColor="text1"/>
          <w:sz w:val="20"/>
          <w:szCs w:val="20"/>
        </w:rPr>
      </w:pPr>
      <m:oMathPara>
        <m:oMath>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F</m:t>
              </m:r>
            </m:e>
            <m:sub>
              <m:r>
                <m:rPr>
                  <m:sty m:val="bi"/>
                </m:rPr>
                <w:rPr>
                  <w:rFonts w:ascii="Cambria Math" w:hAnsi="Cambria Math"/>
                  <w:color w:val="000000" w:themeColor="text1"/>
                  <w:sz w:val="20"/>
                  <w:szCs w:val="20"/>
                </w:rPr>
                <m:t>BST</m:t>
              </m:r>
            </m:sub>
          </m:sSub>
          <m:r>
            <m:rPr>
              <m:sty m:val="bi"/>
            </m:rPr>
            <w:rPr>
              <w:rFonts w:ascii="Cambria Math" w:hAnsi="Cambria Math"/>
              <w:color w:val="000000" w:themeColor="text1"/>
              <w:sz w:val="20"/>
              <w:szCs w:val="20"/>
            </w:rPr>
            <m:t>=</m:t>
          </m:r>
          <m:nary>
            <m:naryPr>
              <m:chr m:val="∑"/>
              <m:limLoc m:val="undOvr"/>
              <m:ctrlPr>
                <w:rPr>
                  <w:rFonts w:ascii="Cambria Math" w:hAnsi="Cambria Math"/>
                  <w:i/>
                  <w:color w:val="000000" w:themeColor="text1"/>
                  <w:sz w:val="20"/>
                  <w:szCs w:val="20"/>
                </w:rPr>
              </m:ctrlPr>
            </m:naryPr>
            <m:sub>
              <m:r>
                <m:rPr>
                  <m:sty m:val="bi"/>
                </m:rPr>
                <w:rPr>
                  <w:rFonts w:ascii="Cambria Math" w:hAnsi="Cambria Math"/>
                  <w:color w:val="000000" w:themeColor="text1"/>
                  <w:sz w:val="20"/>
                  <w:szCs w:val="20"/>
                </w:rPr>
                <m:t>k</m:t>
              </m:r>
              <m:r>
                <m:rPr>
                  <m:sty m:val="bi"/>
                </m:rPr>
                <w:rPr>
                  <w:rFonts w:ascii="Cambria Math" w:hAnsi="Cambria Math"/>
                  <w:color w:val="000000" w:themeColor="text1"/>
                  <w:sz w:val="20"/>
                  <w:szCs w:val="20"/>
                </w:rPr>
                <m:t>=</m:t>
              </m:r>
              <m:r>
                <m:rPr>
                  <m:sty m:val="bi"/>
                </m:rPr>
                <w:rPr>
                  <w:rFonts w:ascii="Cambria Math" w:hAnsi="Cambria Math"/>
                  <w:color w:val="000000" w:themeColor="text1"/>
                  <w:sz w:val="20"/>
                  <w:szCs w:val="20"/>
                </w:rPr>
                <m:t>1</m:t>
              </m:r>
            </m:sub>
            <m:sup>
              <m:r>
                <m:rPr>
                  <m:sty m:val="bi"/>
                </m:rPr>
                <w:rPr>
                  <w:rFonts w:ascii="Cambria Math" w:hAnsi="Cambria Math"/>
                  <w:color w:val="000000" w:themeColor="text1"/>
                  <w:sz w:val="20"/>
                  <w:szCs w:val="20"/>
                </w:rPr>
                <m:t>n</m:t>
              </m:r>
            </m:sup>
            <m:e>
              <m:sSub>
                <m:sSubPr>
                  <m:ctrlPr>
                    <w:rPr>
                      <w:rFonts w:ascii="Cambria Math" w:hAnsi="Cambria Math"/>
                      <w:i/>
                      <w:color w:val="000000" w:themeColor="text1"/>
                      <w:sz w:val="20"/>
                      <w:szCs w:val="20"/>
                    </w:rPr>
                  </m:ctrlPr>
                </m:sSubPr>
                <m:e>
                  <m:r>
                    <m:rPr>
                      <m:sty m:val="bi"/>
                    </m:rPr>
                    <w:rPr>
                      <w:rFonts w:ascii="Cambria Math" w:hAnsi="Cambria Math"/>
                      <w:color w:val="000000" w:themeColor="text1"/>
                      <w:sz w:val="20"/>
                      <w:szCs w:val="20"/>
                    </w:rPr>
                    <m:t>F</m:t>
                  </m:r>
                </m:e>
                <m:sub>
                  <m:r>
                    <m:rPr>
                      <m:sty m:val="bi"/>
                    </m:rPr>
                    <w:rPr>
                      <w:rFonts w:ascii="Cambria Math" w:hAnsi="Cambria Math"/>
                      <w:color w:val="000000" w:themeColor="text1"/>
                      <w:sz w:val="20"/>
                      <w:szCs w:val="20"/>
                    </w:rPr>
                    <m:t>BSTk</m:t>
                  </m:r>
                </m:sub>
              </m:sSub>
            </m:e>
          </m:nary>
        </m:oMath>
      </m:oMathPara>
    </w:p>
    <w:p w14:paraId="5F15A79A" w14:textId="6E3AFD54" w:rsidR="007E32CF" w:rsidRPr="004C1AC5" w:rsidRDefault="007E32CF" w:rsidP="007E32CF">
      <w:pPr>
        <w:rPr>
          <w:color w:val="000000" w:themeColor="text1"/>
        </w:rPr>
      </w:pPr>
      <w:r w:rsidRPr="004C1AC5">
        <w:rPr>
          <w:color w:val="000000" w:themeColor="text1"/>
        </w:rPr>
        <w:t>Con n = numero degli edifici del OPF</w:t>
      </w:r>
      <w:r w:rsidR="00ED4AD8" w:rsidRPr="004C1AC5">
        <w:rPr>
          <w:color w:val="000000" w:themeColor="text1"/>
        </w:rPr>
        <w:t xml:space="preserve"> in cui risulta attivato il servizio B.</w:t>
      </w:r>
    </w:p>
    <w:p w14:paraId="38BB9034" w14:textId="77777777" w:rsidR="00D8107D" w:rsidRPr="004C1AC5" w:rsidRDefault="00D8107D" w:rsidP="00E259C1">
      <w:pPr>
        <w:rPr>
          <w:color w:val="000000" w:themeColor="text1"/>
        </w:rPr>
      </w:pPr>
    </w:p>
    <w:p w14:paraId="27BCF43F" w14:textId="77777777" w:rsidR="00AB1D9B" w:rsidRPr="004C1AC5" w:rsidRDefault="00AB1D9B">
      <w:pPr>
        <w:spacing w:line="240" w:lineRule="auto"/>
        <w:jc w:val="left"/>
        <w:rPr>
          <w:color w:val="000000" w:themeColor="text1"/>
        </w:rPr>
      </w:pPr>
    </w:p>
    <w:p w14:paraId="18D575CA" w14:textId="6688C3B1" w:rsidR="00AE25EF" w:rsidRPr="004C1AC5" w:rsidRDefault="00AE25EF" w:rsidP="000A32FA">
      <w:pPr>
        <w:pStyle w:val="Titolo3"/>
        <w:rPr>
          <w:color w:val="000000" w:themeColor="text1"/>
        </w:rPr>
      </w:pPr>
      <w:bookmarkStart w:id="16" w:name="_Toc224054404"/>
      <w:bookmarkStart w:id="17" w:name="_Toc188519633"/>
      <w:r w:rsidRPr="004C1AC5">
        <w:rPr>
          <w:color w:val="000000" w:themeColor="text1"/>
        </w:rPr>
        <w:lastRenderedPageBreak/>
        <w:t>Fabbisogno energetico elettrico in fase di esecuzione contrattuale</w:t>
      </w:r>
      <w:r w:rsidR="00CC1DDF" w:rsidRPr="004C1AC5">
        <w:rPr>
          <w:color w:val="000000" w:themeColor="text1"/>
        </w:rPr>
        <w:t xml:space="preserve"> (</w:t>
      </w:r>
      <w:r w:rsidR="00CC1DDF" w:rsidRPr="004C1AC5">
        <w:rPr>
          <w:bCs/>
          <w:color w:val="000000" w:themeColor="text1"/>
        </w:rPr>
        <w:t>F</w:t>
      </w:r>
      <w:r w:rsidR="00CC1DDF" w:rsidRPr="004C1AC5">
        <w:rPr>
          <w:bCs/>
          <w:color w:val="000000" w:themeColor="text1"/>
          <w:vertAlign w:val="subscript"/>
        </w:rPr>
        <w:t>Bk</w:t>
      </w:r>
      <w:r w:rsidR="00CC1DDF" w:rsidRPr="004C1AC5">
        <w:rPr>
          <w:color w:val="000000" w:themeColor="text1"/>
        </w:rPr>
        <w:t>) e consumo energetico elettrico reale (</w:t>
      </w:r>
      <w:r w:rsidR="00CC1DDF" w:rsidRPr="004C1AC5">
        <w:rPr>
          <w:bCs/>
          <w:color w:val="000000" w:themeColor="text1"/>
        </w:rPr>
        <w:t>F</w:t>
      </w:r>
      <w:r w:rsidR="00CC1DDF" w:rsidRPr="004C1AC5">
        <w:rPr>
          <w:color w:val="000000" w:themeColor="text1"/>
          <w:vertAlign w:val="subscript"/>
        </w:rPr>
        <w:t>BR</w:t>
      </w:r>
      <w:r w:rsidR="00CC1DDF" w:rsidRPr="004C1AC5">
        <w:rPr>
          <w:color w:val="000000" w:themeColor="text1"/>
        </w:rPr>
        <w:t>)</w:t>
      </w:r>
      <w:bookmarkEnd w:id="16"/>
    </w:p>
    <w:p w14:paraId="342056BE" w14:textId="182C24FF" w:rsidR="00F76809" w:rsidRPr="004C1AC5" w:rsidRDefault="002C196E" w:rsidP="00F76809">
      <w:pPr>
        <w:rPr>
          <w:color w:val="000000" w:themeColor="text1"/>
          <w:szCs w:val="20"/>
        </w:rPr>
      </w:pPr>
      <w:r w:rsidRPr="004C1AC5">
        <w:rPr>
          <w:color w:val="000000" w:themeColor="text1"/>
        </w:rPr>
        <w:t xml:space="preserve">Il </w:t>
      </w:r>
      <w:r w:rsidR="005900A3" w:rsidRPr="004C1AC5">
        <w:rPr>
          <w:color w:val="000000" w:themeColor="text1"/>
        </w:rPr>
        <w:t>Fabbisogno energetico elettrico</w:t>
      </w:r>
      <w:r w:rsidRPr="004C1AC5">
        <w:rPr>
          <w:color w:val="000000" w:themeColor="text1"/>
        </w:rPr>
        <w:t xml:space="preserve"> </w:t>
      </w:r>
      <w:r w:rsidR="006C7AF4" w:rsidRPr="004C1AC5">
        <w:rPr>
          <w:color w:val="000000" w:themeColor="text1"/>
          <w:szCs w:val="20"/>
        </w:rPr>
        <w:t>in condizioni standard</w:t>
      </w:r>
      <w:r w:rsidR="00337131" w:rsidRPr="004C1AC5">
        <w:rPr>
          <w:color w:val="000000" w:themeColor="text1"/>
          <w:szCs w:val="20"/>
        </w:rPr>
        <w:t xml:space="preserve"> per il k esimo sistema edificio impianto</w:t>
      </w:r>
      <w:r w:rsidR="006C7AF4" w:rsidRPr="004C1AC5">
        <w:rPr>
          <w:color w:val="000000" w:themeColor="text1"/>
          <w:szCs w:val="20"/>
        </w:rPr>
        <w:t xml:space="preserve"> </w:t>
      </w:r>
      <w:r w:rsidR="006C7AF4" w:rsidRPr="004C1AC5">
        <w:rPr>
          <w:b/>
          <w:color w:val="000000" w:themeColor="text1"/>
          <w:szCs w:val="20"/>
        </w:rPr>
        <w:t>F</w:t>
      </w:r>
      <w:r w:rsidR="006C7AF4" w:rsidRPr="004C1AC5">
        <w:rPr>
          <w:b/>
          <w:color w:val="000000" w:themeColor="text1"/>
          <w:szCs w:val="20"/>
          <w:vertAlign w:val="subscript"/>
        </w:rPr>
        <w:t>BST</w:t>
      </w:r>
      <w:r w:rsidR="00974BDB" w:rsidRPr="004C1AC5">
        <w:rPr>
          <w:b/>
          <w:color w:val="000000" w:themeColor="text1"/>
          <w:szCs w:val="20"/>
          <w:vertAlign w:val="subscript"/>
        </w:rPr>
        <w:t>k</w:t>
      </w:r>
      <w:r w:rsidR="006C7AF4" w:rsidRPr="004C1AC5">
        <w:rPr>
          <w:color w:val="000000" w:themeColor="text1"/>
        </w:rPr>
        <w:t xml:space="preserve"> </w:t>
      </w:r>
      <w:r w:rsidRPr="004C1AC5">
        <w:rPr>
          <w:color w:val="000000" w:themeColor="text1"/>
        </w:rPr>
        <w:t xml:space="preserve">è il valore definito al paragrafo </w:t>
      </w:r>
      <w:r w:rsidR="00CD0147" w:rsidRPr="004C1AC5">
        <w:rPr>
          <w:color w:val="000000" w:themeColor="text1"/>
        </w:rPr>
        <w:t>1</w:t>
      </w:r>
      <w:r w:rsidR="00B14B1B" w:rsidRPr="004C1AC5">
        <w:rPr>
          <w:color w:val="000000" w:themeColor="text1"/>
        </w:rPr>
        <w:t>.</w:t>
      </w:r>
      <w:r w:rsidR="00764ED7" w:rsidRPr="004C1AC5">
        <w:rPr>
          <w:color w:val="000000" w:themeColor="text1"/>
        </w:rPr>
        <w:t>7</w:t>
      </w:r>
      <w:r w:rsidR="00CD0147" w:rsidRPr="004C1AC5">
        <w:rPr>
          <w:color w:val="000000" w:themeColor="text1"/>
        </w:rPr>
        <w:t xml:space="preserve"> </w:t>
      </w:r>
      <w:r w:rsidR="00B14B1B" w:rsidRPr="004C1AC5">
        <w:rPr>
          <w:color w:val="000000" w:themeColor="text1"/>
        </w:rPr>
        <w:t>della presente Appendice</w:t>
      </w:r>
      <w:r w:rsidR="002855D1" w:rsidRPr="004C1AC5">
        <w:rPr>
          <w:color w:val="000000" w:themeColor="text1"/>
        </w:rPr>
        <w:t xml:space="preserve"> </w:t>
      </w:r>
      <w:r w:rsidR="006C7AF4" w:rsidRPr="004C1AC5">
        <w:rPr>
          <w:color w:val="000000" w:themeColor="text1"/>
        </w:rPr>
        <w:t xml:space="preserve">e viene </w:t>
      </w:r>
      <w:r w:rsidR="00526F81" w:rsidRPr="004C1AC5">
        <w:rPr>
          <w:color w:val="000000" w:themeColor="text1"/>
        </w:rPr>
        <w:t xml:space="preserve">utilizzato </w:t>
      </w:r>
      <w:r w:rsidR="00F54520" w:rsidRPr="004C1AC5">
        <w:rPr>
          <w:color w:val="000000" w:themeColor="text1"/>
        </w:rPr>
        <w:t xml:space="preserve">per </w:t>
      </w:r>
      <w:r w:rsidR="00697039" w:rsidRPr="004C1AC5">
        <w:rPr>
          <w:color w:val="000000" w:themeColor="text1"/>
        </w:rPr>
        <w:t xml:space="preserve">il calcolo del </w:t>
      </w:r>
      <w:r w:rsidR="00663A09" w:rsidRPr="004C1AC5">
        <w:rPr>
          <w:bCs/>
          <w:color w:val="000000" w:themeColor="text1"/>
        </w:rPr>
        <w:t>fabbisogno energetico elettrico annuo complessivo</w:t>
      </w:r>
      <w:r w:rsidR="00663A09" w:rsidRPr="004C1AC5">
        <w:rPr>
          <w:b/>
          <w:color w:val="000000" w:themeColor="text1"/>
        </w:rPr>
        <w:t xml:space="preserve"> </w:t>
      </w:r>
      <w:r w:rsidR="00697039" w:rsidRPr="004C1AC5">
        <w:rPr>
          <w:b/>
          <w:bCs/>
          <w:color w:val="000000" w:themeColor="text1"/>
        </w:rPr>
        <w:t>F</w:t>
      </w:r>
      <w:r w:rsidR="00697039" w:rsidRPr="004C1AC5">
        <w:rPr>
          <w:b/>
          <w:bCs/>
          <w:color w:val="000000" w:themeColor="text1"/>
          <w:vertAlign w:val="subscript"/>
        </w:rPr>
        <w:t>B</w:t>
      </w:r>
      <w:r w:rsidR="00764ED7" w:rsidRPr="004C1AC5">
        <w:rPr>
          <w:b/>
          <w:bCs/>
          <w:color w:val="000000" w:themeColor="text1"/>
          <w:vertAlign w:val="subscript"/>
        </w:rPr>
        <w:t>k</w:t>
      </w:r>
      <w:r w:rsidR="00697039" w:rsidRPr="004C1AC5">
        <w:rPr>
          <w:color w:val="000000" w:themeColor="text1"/>
        </w:rPr>
        <w:t xml:space="preserve"> </w:t>
      </w:r>
      <w:r w:rsidR="00663A09" w:rsidRPr="004C1AC5">
        <w:rPr>
          <w:color w:val="000000" w:themeColor="text1"/>
        </w:rPr>
        <w:t xml:space="preserve">relativo ad </w:t>
      </w:r>
      <w:r w:rsidR="00F54520" w:rsidRPr="004C1AC5">
        <w:rPr>
          <w:color w:val="000000" w:themeColor="text1"/>
        </w:rPr>
        <w:t>ogni annualità contrattuale</w:t>
      </w:r>
      <w:r w:rsidR="00663A09" w:rsidRPr="004C1AC5">
        <w:rPr>
          <w:color w:val="000000" w:themeColor="text1"/>
        </w:rPr>
        <w:t xml:space="preserve">, come definito </w:t>
      </w:r>
      <w:r w:rsidR="00663A09" w:rsidRPr="004C1AC5">
        <w:rPr>
          <w:bCs/>
          <w:color w:val="000000" w:themeColor="text1"/>
        </w:rPr>
        <w:t xml:space="preserve">al par. </w:t>
      </w:r>
      <w:r w:rsidR="003D5E32" w:rsidRPr="004C1AC5">
        <w:rPr>
          <w:bCs/>
          <w:color w:val="000000" w:themeColor="text1"/>
        </w:rPr>
        <w:t>8</w:t>
      </w:r>
      <w:r w:rsidR="00663A09" w:rsidRPr="004C1AC5">
        <w:rPr>
          <w:bCs/>
          <w:color w:val="000000" w:themeColor="text1"/>
        </w:rPr>
        <w:t xml:space="preserve">.2.1.1 del </w:t>
      </w:r>
      <w:r w:rsidR="00663A09" w:rsidRPr="004C1AC5">
        <w:rPr>
          <w:color w:val="000000" w:themeColor="text1"/>
        </w:rPr>
        <w:t>Capitolato Tecnico.</w:t>
      </w:r>
      <w:r w:rsidR="00AD2866" w:rsidRPr="004C1AC5">
        <w:rPr>
          <w:color w:val="000000" w:themeColor="text1"/>
        </w:rPr>
        <w:t xml:space="preserve"> </w:t>
      </w:r>
      <w:r w:rsidR="00F76809" w:rsidRPr="004C1AC5">
        <w:rPr>
          <w:color w:val="000000" w:themeColor="text1"/>
        </w:rPr>
        <w:t xml:space="preserve">In particolare, il valore del </w:t>
      </w:r>
      <w:r w:rsidR="00F76809" w:rsidRPr="004C1AC5">
        <w:rPr>
          <w:bCs/>
          <w:color w:val="000000" w:themeColor="text1"/>
        </w:rPr>
        <w:t xml:space="preserve">fabbisogno energetico elettrico annuo </w:t>
      </w:r>
      <w:r w:rsidR="00F76809" w:rsidRPr="004C1AC5">
        <w:rPr>
          <w:bCs/>
          <w:color w:val="000000" w:themeColor="text1"/>
          <w:szCs w:val="20"/>
        </w:rPr>
        <w:t>complessivo</w:t>
      </w:r>
      <w:r w:rsidR="00F76809" w:rsidRPr="004C1AC5">
        <w:rPr>
          <w:b/>
          <w:color w:val="000000" w:themeColor="text1"/>
          <w:szCs w:val="20"/>
        </w:rPr>
        <w:t xml:space="preserve"> </w:t>
      </w:r>
      <w:r w:rsidR="008C3984" w:rsidRPr="004C1AC5">
        <w:rPr>
          <w:color w:val="000000" w:themeColor="text1"/>
          <w:szCs w:val="20"/>
        </w:rPr>
        <w:t xml:space="preserve">per il k esimo sistema edificio impianto </w:t>
      </w:r>
      <w:r w:rsidR="00F76809" w:rsidRPr="004C1AC5">
        <w:rPr>
          <w:b/>
          <w:bCs/>
          <w:color w:val="000000" w:themeColor="text1"/>
          <w:szCs w:val="20"/>
        </w:rPr>
        <w:t>F</w:t>
      </w:r>
      <w:r w:rsidR="00F76809" w:rsidRPr="004C1AC5">
        <w:rPr>
          <w:b/>
          <w:bCs/>
          <w:color w:val="000000" w:themeColor="text1"/>
          <w:szCs w:val="20"/>
          <w:vertAlign w:val="subscript"/>
        </w:rPr>
        <w:t>B</w:t>
      </w:r>
      <w:r w:rsidR="008C3984" w:rsidRPr="004C1AC5">
        <w:rPr>
          <w:b/>
          <w:bCs/>
          <w:color w:val="000000" w:themeColor="text1"/>
          <w:szCs w:val="20"/>
          <w:vertAlign w:val="subscript"/>
        </w:rPr>
        <w:t>k</w:t>
      </w:r>
      <w:r w:rsidR="00F76809" w:rsidRPr="004C1AC5">
        <w:rPr>
          <w:b/>
          <w:bCs/>
          <w:color w:val="000000" w:themeColor="text1"/>
          <w:szCs w:val="20"/>
          <w:vertAlign w:val="subscript"/>
        </w:rPr>
        <w:t xml:space="preserve"> </w:t>
      </w:r>
      <w:r w:rsidR="00F76809" w:rsidRPr="004C1AC5">
        <w:rPr>
          <w:color w:val="000000" w:themeColor="text1"/>
          <w:szCs w:val="20"/>
        </w:rPr>
        <w:t>è dato dall</w:t>
      </w:r>
      <w:r w:rsidR="00DC5C29" w:rsidRPr="004C1AC5">
        <w:rPr>
          <w:color w:val="000000" w:themeColor="text1"/>
          <w:szCs w:val="20"/>
        </w:rPr>
        <w:t xml:space="preserve">’applicazione delle variazioni di cui ai paragrafi </w:t>
      </w:r>
      <w:r w:rsidR="00BA1960" w:rsidRPr="004C1AC5">
        <w:rPr>
          <w:color w:val="000000" w:themeColor="text1"/>
        </w:rPr>
        <w:t>8</w:t>
      </w:r>
      <w:r w:rsidR="0010503C" w:rsidRPr="004C1AC5">
        <w:rPr>
          <w:color w:val="000000" w:themeColor="text1"/>
        </w:rPr>
        <w:t>.2.1.1.</w:t>
      </w:r>
      <w:r w:rsidR="00BA1960" w:rsidRPr="004C1AC5">
        <w:rPr>
          <w:color w:val="000000" w:themeColor="text1"/>
        </w:rPr>
        <w:t xml:space="preserve">1, 8.2.1.1.2 </w:t>
      </w:r>
      <w:r w:rsidR="0010503C" w:rsidRPr="004C1AC5">
        <w:rPr>
          <w:color w:val="000000" w:themeColor="text1"/>
        </w:rPr>
        <w:t xml:space="preserve">e </w:t>
      </w:r>
      <w:r w:rsidR="00BA1960" w:rsidRPr="004C1AC5">
        <w:rPr>
          <w:color w:val="000000" w:themeColor="text1"/>
        </w:rPr>
        <w:t>8</w:t>
      </w:r>
      <w:r w:rsidR="0010503C" w:rsidRPr="004C1AC5">
        <w:rPr>
          <w:color w:val="000000" w:themeColor="text1"/>
        </w:rPr>
        <w:t xml:space="preserve">.2.1.1.3 </w:t>
      </w:r>
      <w:r w:rsidR="00FF53B4" w:rsidRPr="004C1AC5">
        <w:rPr>
          <w:color w:val="000000" w:themeColor="text1"/>
        </w:rPr>
        <w:t xml:space="preserve">del </w:t>
      </w:r>
      <w:r w:rsidR="0010503C" w:rsidRPr="004C1AC5">
        <w:rPr>
          <w:color w:val="000000" w:themeColor="text1"/>
        </w:rPr>
        <w:t xml:space="preserve">Capitolato Tecnico </w:t>
      </w:r>
      <w:r w:rsidR="00F35E74" w:rsidRPr="004C1AC5">
        <w:rPr>
          <w:color w:val="000000" w:themeColor="text1"/>
        </w:rPr>
        <w:t xml:space="preserve">al valore del </w:t>
      </w:r>
      <w:r w:rsidR="00DC5C29" w:rsidRPr="004C1AC5">
        <w:rPr>
          <w:color w:val="000000" w:themeColor="text1"/>
          <w:szCs w:val="20"/>
        </w:rPr>
        <w:t xml:space="preserve">Fabbisogno energetico elettrico in condizioni standard </w:t>
      </w:r>
      <w:r w:rsidR="00DC5C29" w:rsidRPr="004C1AC5">
        <w:rPr>
          <w:b/>
          <w:color w:val="000000" w:themeColor="text1"/>
          <w:szCs w:val="20"/>
        </w:rPr>
        <w:t>F</w:t>
      </w:r>
      <w:r w:rsidR="00DC5C29" w:rsidRPr="004C1AC5">
        <w:rPr>
          <w:b/>
          <w:color w:val="000000" w:themeColor="text1"/>
          <w:szCs w:val="20"/>
          <w:vertAlign w:val="subscript"/>
        </w:rPr>
        <w:t>BST</w:t>
      </w:r>
      <w:r w:rsidR="00FF53B4" w:rsidRPr="004C1AC5">
        <w:rPr>
          <w:b/>
          <w:color w:val="000000" w:themeColor="text1"/>
          <w:szCs w:val="20"/>
          <w:vertAlign w:val="subscript"/>
        </w:rPr>
        <w:t>k</w:t>
      </w:r>
      <w:r w:rsidR="00F35E74" w:rsidRPr="004C1AC5">
        <w:rPr>
          <w:bCs/>
          <w:color w:val="000000" w:themeColor="text1"/>
          <w:szCs w:val="20"/>
        </w:rPr>
        <w:t>.</w:t>
      </w:r>
    </w:p>
    <w:p w14:paraId="2E2C923D" w14:textId="449E28FC" w:rsidR="00600F93" w:rsidRPr="004C1AC5" w:rsidRDefault="00F35E74" w:rsidP="009D114A">
      <w:pPr>
        <w:rPr>
          <w:color w:val="000000" w:themeColor="text1"/>
        </w:rPr>
      </w:pPr>
      <w:r w:rsidRPr="004C1AC5">
        <w:rPr>
          <w:color w:val="000000" w:themeColor="text1"/>
        </w:rPr>
        <w:t>Il v</w:t>
      </w:r>
      <w:r w:rsidR="00A23DD9" w:rsidRPr="004C1AC5">
        <w:rPr>
          <w:color w:val="000000" w:themeColor="text1"/>
        </w:rPr>
        <w:t>alore d</w:t>
      </w:r>
      <w:r w:rsidR="008139BA" w:rsidRPr="004C1AC5">
        <w:rPr>
          <w:color w:val="000000" w:themeColor="text1"/>
        </w:rPr>
        <w:t>el</w:t>
      </w:r>
      <w:r w:rsidR="00A23DD9" w:rsidRPr="004C1AC5">
        <w:rPr>
          <w:color w:val="000000" w:themeColor="text1"/>
        </w:rPr>
        <w:t xml:space="preserve"> </w:t>
      </w:r>
      <w:r w:rsidR="00BC1296" w:rsidRPr="004C1AC5">
        <w:rPr>
          <w:color w:val="000000" w:themeColor="text1"/>
        </w:rPr>
        <w:t xml:space="preserve">Consumo Energetico Elettrico reale </w:t>
      </w:r>
      <w:r w:rsidR="00BC1296" w:rsidRPr="004C1AC5">
        <w:rPr>
          <w:b/>
          <w:bCs/>
          <w:color w:val="000000" w:themeColor="text1"/>
        </w:rPr>
        <w:t>F</w:t>
      </w:r>
      <w:r w:rsidR="00BC1296" w:rsidRPr="004C1AC5">
        <w:rPr>
          <w:b/>
          <w:color w:val="000000" w:themeColor="text1"/>
          <w:vertAlign w:val="subscript"/>
        </w:rPr>
        <w:t>BR</w:t>
      </w:r>
      <w:r w:rsidR="005B7D29" w:rsidRPr="004C1AC5">
        <w:rPr>
          <w:b/>
          <w:color w:val="000000" w:themeColor="text1"/>
          <w:vertAlign w:val="subscript"/>
        </w:rPr>
        <w:t xml:space="preserve"> </w:t>
      </w:r>
      <w:r w:rsidRPr="004C1AC5">
        <w:rPr>
          <w:color w:val="000000" w:themeColor="text1"/>
        </w:rPr>
        <w:t xml:space="preserve">necessario per la verifica del raggiungimento degli obiettivi di risparmio </w:t>
      </w:r>
      <w:r w:rsidR="00D249C8" w:rsidRPr="004C1AC5">
        <w:rPr>
          <w:color w:val="000000" w:themeColor="text1"/>
        </w:rPr>
        <w:t xml:space="preserve">energetico elettrico oltre che per la procedura di cui al successivo paragrafo </w:t>
      </w:r>
      <w:r w:rsidR="007457C3" w:rsidRPr="004C1AC5">
        <w:rPr>
          <w:color w:val="000000" w:themeColor="text1"/>
        </w:rPr>
        <w:t>2</w:t>
      </w:r>
      <w:r w:rsidR="00D249C8" w:rsidRPr="004C1AC5">
        <w:rPr>
          <w:color w:val="000000" w:themeColor="text1"/>
        </w:rPr>
        <w:t xml:space="preserve">, </w:t>
      </w:r>
      <w:r w:rsidR="00A23DD9" w:rsidRPr="004C1AC5">
        <w:rPr>
          <w:color w:val="000000" w:themeColor="text1"/>
        </w:rPr>
        <w:t>viene misurato</w:t>
      </w:r>
      <w:r w:rsidR="00CC1DDF" w:rsidRPr="004C1AC5">
        <w:rPr>
          <w:color w:val="000000" w:themeColor="text1"/>
        </w:rPr>
        <w:t xml:space="preserve"> </w:t>
      </w:r>
      <w:r w:rsidR="005B7D29" w:rsidRPr="004C1AC5">
        <w:rPr>
          <w:color w:val="000000" w:themeColor="text1"/>
        </w:rPr>
        <w:t xml:space="preserve">attraverso l’uso </w:t>
      </w:r>
      <w:r w:rsidR="00A23DD9" w:rsidRPr="004C1AC5">
        <w:rPr>
          <w:color w:val="000000" w:themeColor="text1"/>
        </w:rPr>
        <w:t>dei contatori.</w:t>
      </w:r>
    </w:p>
    <w:p w14:paraId="5CDED3A2" w14:textId="77777777" w:rsidR="00AA317C" w:rsidRPr="004C1AC5" w:rsidRDefault="00AA317C" w:rsidP="009D114A">
      <w:pPr>
        <w:rPr>
          <w:color w:val="000000" w:themeColor="text1"/>
        </w:rPr>
      </w:pPr>
    </w:p>
    <w:p w14:paraId="230A7F42" w14:textId="0CF8A48B" w:rsidR="00264464" w:rsidRPr="004C1AC5" w:rsidRDefault="00264464" w:rsidP="00FD1D4E">
      <w:pPr>
        <w:pStyle w:val="Titolo3"/>
        <w:numPr>
          <w:ilvl w:val="2"/>
          <w:numId w:val="12"/>
        </w:numPr>
        <w:rPr>
          <w:color w:val="000000" w:themeColor="text1"/>
          <w:sz w:val="22"/>
          <w:szCs w:val="28"/>
        </w:rPr>
      </w:pPr>
      <w:bookmarkStart w:id="18" w:name="_Toc224054405"/>
      <w:r w:rsidRPr="004C1AC5">
        <w:rPr>
          <w:color w:val="000000" w:themeColor="text1"/>
          <w:sz w:val="20"/>
          <w:szCs w:val="24"/>
        </w:rPr>
        <w:t xml:space="preserve">Variazione del </w:t>
      </w:r>
      <w:r w:rsidR="00115902" w:rsidRPr="004C1AC5">
        <w:rPr>
          <w:color w:val="000000" w:themeColor="text1"/>
          <w:sz w:val="20"/>
          <w:szCs w:val="24"/>
        </w:rPr>
        <w:t>fabbisogno</w:t>
      </w:r>
      <w:r w:rsidRPr="004C1AC5">
        <w:rPr>
          <w:color w:val="000000" w:themeColor="text1"/>
          <w:sz w:val="20"/>
          <w:szCs w:val="24"/>
        </w:rPr>
        <w:t xml:space="preserve"> energetico </w:t>
      </w:r>
      <w:r w:rsidR="00AF27BC" w:rsidRPr="004C1AC5">
        <w:rPr>
          <w:color w:val="000000" w:themeColor="text1"/>
          <w:sz w:val="20"/>
          <w:szCs w:val="24"/>
        </w:rPr>
        <w:t xml:space="preserve">elettrico </w:t>
      </w:r>
      <w:r w:rsidRPr="004C1AC5">
        <w:rPr>
          <w:color w:val="000000" w:themeColor="text1"/>
          <w:sz w:val="20"/>
          <w:szCs w:val="24"/>
        </w:rPr>
        <w:t xml:space="preserve">per variazione di </w:t>
      </w:r>
      <w:r w:rsidR="00DC7489" w:rsidRPr="004C1AC5">
        <w:rPr>
          <w:color w:val="000000" w:themeColor="text1"/>
          <w:sz w:val="20"/>
          <w:szCs w:val="24"/>
        </w:rPr>
        <w:t>potenza con o senza riduzione di volumetria (ΔF</w:t>
      </w:r>
      <w:r w:rsidR="00DC7489" w:rsidRPr="004C1AC5">
        <w:rPr>
          <w:color w:val="000000" w:themeColor="text1"/>
          <w:sz w:val="20"/>
          <w:szCs w:val="24"/>
          <w:vertAlign w:val="subscript"/>
        </w:rPr>
        <w:t>P,k</w:t>
      </w:r>
      <w:r w:rsidR="00DC7489" w:rsidRPr="004C1AC5">
        <w:rPr>
          <w:color w:val="000000" w:themeColor="text1"/>
          <w:sz w:val="20"/>
          <w:szCs w:val="24"/>
        </w:rPr>
        <w:t>)</w:t>
      </w:r>
      <w:bookmarkEnd w:id="18"/>
    </w:p>
    <w:p w14:paraId="3DAE6685" w14:textId="11EEF172" w:rsidR="00245F34" w:rsidRPr="004C1AC5" w:rsidRDefault="00245F34" w:rsidP="00B413D5">
      <w:pPr>
        <w:rPr>
          <w:color w:val="000000" w:themeColor="text1"/>
        </w:rPr>
      </w:pPr>
      <w:r w:rsidRPr="004C1AC5">
        <w:rPr>
          <w:color w:val="000000" w:themeColor="text1"/>
        </w:rPr>
        <w:t xml:space="preserve">Le variazioni di potenza da considerare sono solo e soltanto quelle conseguenti alla realizzazione di interventi eseguiti autonomamente dall’Amministrazione (ad es. </w:t>
      </w:r>
      <w:r w:rsidR="006E3480" w:rsidRPr="004C1AC5">
        <w:rPr>
          <w:color w:val="000000" w:themeColor="text1"/>
        </w:rPr>
        <w:t xml:space="preserve">installazione di </w:t>
      </w:r>
      <w:r w:rsidRPr="004C1AC5">
        <w:rPr>
          <w:color w:val="000000" w:themeColor="text1"/>
        </w:rPr>
        <w:t>impianti fotovoltaici,</w:t>
      </w:r>
      <w:r w:rsidR="006E3480" w:rsidRPr="004C1AC5">
        <w:rPr>
          <w:color w:val="000000" w:themeColor="text1"/>
        </w:rPr>
        <w:t xml:space="preserve"> interventi di relamping complessivo o parziale nell’edificio,</w:t>
      </w:r>
      <w:r w:rsidRPr="004C1AC5">
        <w:rPr>
          <w:color w:val="000000" w:themeColor="text1"/>
        </w:rPr>
        <w:t xml:space="preserve"> ecc.) oppure quelle derivanti da </w:t>
      </w:r>
      <w:r w:rsidR="00DE73BE" w:rsidRPr="004C1AC5">
        <w:rPr>
          <w:color w:val="000000" w:themeColor="text1"/>
        </w:rPr>
        <w:t xml:space="preserve">riduzioni </w:t>
      </w:r>
      <w:r w:rsidRPr="004C1AC5">
        <w:rPr>
          <w:color w:val="000000" w:themeColor="text1"/>
        </w:rPr>
        <w:t>di volumetria con modifica delle potenze servite associate ai sistemi edificio impiant</w:t>
      </w:r>
      <w:r w:rsidR="001B0093" w:rsidRPr="004C1AC5">
        <w:rPr>
          <w:color w:val="000000" w:themeColor="text1"/>
        </w:rPr>
        <w:t>o</w:t>
      </w:r>
      <w:r w:rsidRPr="004C1AC5">
        <w:rPr>
          <w:color w:val="000000" w:themeColor="text1"/>
        </w:rPr>
        <w:t xml:space="preserve"> oggetto dell’OPF ed indicati nel PTE</w:t>
      </w:r>
      <w:r w:rsidR="00DE73BE" w:rsidRPr="004C1AC5">
        <w:rPr>
          <w:color w:val="000000" w:themeColor="text1"/>
        </w:rPr>
        <w:t xml:space="preserve"> (ad es. </w:t>
      </w:r>
      <w:r w:rsidR="00412D80" w:rsidRPr="004C1AC5">
        <w:rPr>
          <w:color w:val="000000" w:themeColor="text1"/>
        </w:rPr>
        <w:t xml:space="preserve">dismissione di un ala dell’edificio con conseguente riduzione </w:t>
      </w:r>
      <w:r w:rsidR="00660B10" w:rsidRPr="004C1AC5">
        <w:rPr>
          <w:color w:val="000000" w:themeColor="text1"/>
        </w:rPr>
        <w:t>della</w:t>
      </w:r>
      <w:r w:rsidR="00412D80" w:rsidRPr="004C1AC5">
        <w:rPr>
          <w:color w:val="000000" w:themeColor="text1"/>
        </w:rPr>
        <w:t xml:space="preserve"> potenza relativa agli impianti dismessi)</w:t>
      </w:r>
      <w:r w:rsidRPr="004C1AC5">
        <w:rPr>
          <w:color w:val="000000" w:themeColor="text1"/>
        </w:rPr>
        <w:t>.</w:t>
      </w:r>
    </w:p>
    <w:p w14:paraId="15B2D778" w14:textId="77777777" w:rsidR="00245F34" w:rsidRPr="004C1AC5" w:rsidRDefault="00245F34" w:rsidP="00264464">
      <w:pPr>
        <w:rPr>
          <w:color w:val="000000" w:themeColor="text1"/>
          <w:highlight w:val="yellow"/>
        </w:rPr>
      </w:pPr>
    </w:p>
    <w:p w14:paraId="246C0BA6" w14:textId="58AFD561" w:rsidR="00264464" w:rsidRPr="004C1AC5" w:rsidRDefault="00A37991" w:rsidP="00264464">
      <w:pPr>
        <w:rPr>
          <w:color w:val="000000" w:themeColor="text1"/>
        </w:rPr>
      </w:pPr>
      <w:r w:rsidRPr="004C1AC5">
        <w:rPr>
          <w:color w:val="000000" w:themeColor="text1"/>
        </w:rPr>
        <w:t>L</w:t>
      </w:r>
      <w:r w:rsidR="00264464" w:rsidRPr="004C1AC5">
        <w:rPr>
          <w:color w:val="000000" w:themeColor="text1"/>
        </w:rPr>
        <w:t xml:space="preserve">a variazione </w:t>
      </w:r>
      <w:r w:rsidR="00264464" w:rsidRPr="004C1AC5">
        <w:rPr>
          <w:bCs/>
          <w:color w:val="000000" w:themeColor="text1"/>
        </w:rPr>
        <w:sym w:font="Symbol" w:char="F044"/>
      </w:r>
      <w:r w:rsidR="00DC7489" w:rsidRPr="004C1AC5">
        <w:rPr>
          <w:bCs/>
          <w:color w:val="000000" w:themeColor="text1"/>
        </w:rPr>
        <w:t>F</w:t>
      </w:r>
      <w:r w:rsidR="00DC7489" w:rsidRPr="004C1AC5">
        <w:rPr>
          <w:bCs/>
          <w:color w:val="000000" w:themeColor="text1"/>
          <w:vertAlign w:val="subscript"/>
        </w:rPr>
        <w:t>P</w:t>
      </w:r>
      <w:r w:rsidR="00264464" w:rsidRPr="004C1AC5">
        <w:rPr>
          <w:bCs/>
          <w:color w:val="000000" w:themeColor="text1"/>
          <w:vertAlign w:val="subscript"/>
        </w:rPr>
        <w:t>,k</w:t>
      </w:r>
      <w:r w:rsidR="00264464" w:rsidRPr="004C1AC5">
        <w:rPr>
          <w:color w:val="000000" w:themeColor="text1"/>
        </w:rPr>
        <w:t xml:space="preserve"> relativo </w:t>
      </w:r>
      <w:r w:rsidRPr="004C1AC5">
        <w:rPr>
          <w:color w:val="000000" w:themeColor="text1"/>
        </w:rPr>
        <w:t>all’anno contrattuale</w:t>
      </w:r>
      <w:r w:rsidR="00264464" w:rsidRPr="004C1AC5">
        <w:rPr>
          <w:color w:val="000000" w:themeColor="text1"/>
        </w:rPr>
        <w:t xml:space="preserve"> in cui avviene la variazione </w:t>
      </w:r>
      <w:r w:rsidR="00C96351" w:rsidRPr="004C1AC5">
        <w:rPr>
          <w:color w:val="000000" w:themeColor="text1"/>
        </w:rPr>
        <w:t xml:space="preserve">di potenza </w:t>
      </w:r>
      <w:r w:rsidR="002F1230" w:rsidRPr="004C1AC5">
        <w:rPr>
          <w:color w:val="000000" w:themeColor="text1"/>
        </w:rPr>
        <w:t>(</w:t>
      </w:r>
      <w:r w:rsidR="00C96351" w:rsidRPr="004C1AC5">
        <w:rPr>
          <w:color w:val="000000" w:themeColor="text1"/>
        </w:rPr>
        <w:t>con o senza riduzione di volumetria</w:t>
      </w:r>
      <w:r w:rsidR="002F1230" w:rsidRPr="004C1AC5">
        <w:rPr>
          <w:color w:val="000000" w:themeColor="text1"/>
        </w:rPr>
        <w:t>)</w:t>
      </w:r>
      <w:r w:rsidR="00C721CA" w:rsidRPr="004C1AC5">
        <w:rPr>
          <w:color w:val="000000" w:themeColor="text1"/>
        </w:rPr>
        <w:t xml:space="preserve"> </w:t>
      </w:r>
      <w:r w:rsidR="00264464" w:rsidRPr="004C1AC5">
        <w:rPr>
          <w:color w:val="000000" w:themeColor="text1"/>
        </w:rPr>
        <w:t>è dat</w:t>
      </w:r>
      <w:r w:rsidR="00C721CA" w:rsidRPr="004C1AC5">
        <w:rPr>
          <w:color w:val="000000" w:themeColor="text1"/>
        </w:rPr>
        <w:t>a</w:t>
      </w:r>
      <w:r w:rsidR="00264464" w:rsidRPr="004C1AC5">
        <w:rPr>
          <w:color w:val="000000" w:themeColor="text1"/>
        </w:rPr>
        <w:t xml:space="preserve"> dalla seguente formula:</w:t>
      </w:r>
    </w:p>
    <w:p w14:paraId="60079CE5" w14:textId="16418683" w:rsidR="00264464" w:rsidRPr="004C1AC5" w:rsidRDefault="00264464" w:rsidP="00264464">
      <w:pPr>
        <w:pStyle w:val="Maxformula"/>
        <w:rPr>
          <w:rFonts w:ascii="Arial" w:hAnsi="Arial" w:cs="Arial"/>
          <w:b w:val="0"/>
          <w:bCs/>
          <w:color w:val="000000" w:themeColor="text1"/>
          <w:position w:val="-30"/>
          <w:sz w:val="20"/>
          <w:szCs w:val="20"/>
          <w:lang w:val="en-GB"/>
        </w:rPr>
      </w:pPr>
      <m:oMathPara>
        <m:oMath>
          <m:r>
            <m:rPr>
              <m:nor/>
            </m:rPr>
            <w:rPr>
              <w:rFonts w:asciiTheme="majorHAnsi" w:hAnsiTheme="majorHAnsi" w:cs="Arial"/>
              <w:b w:val="0"/>
              <w:bCs/>
              <w:color w:val="000000" w:themeColor="text1"/>
              <w:sz w:val="20"/>
              <w:szCs w:val="20"/>
            </w:rPr>
            <m:t>Δ</m:t>
          </m:r>
          <m:sSub>
            <m:sSubPr>
              <m:ctrlPr>
                <w:rPr>
                  <w:rFonts w:ascii="Cambria Math" w:hAnsi="Cambria Math" w:cs="Arial"/>
                  <w:b w:val="0"/>
                  <w:bCs/>
                  <w:color w:val="000000" w:themeColor="text1"/>
                  <w:sz w:val="20"/>
                  <w:szCs w:val="20"/>
                </w:rPr>
              </m:ctrlPr>
            </m:sSubPr>
            <m:e>
              <m:r>
                <m:rPr>
                  <m:nor/>
                </m:rPr>
                <w:rPr>
                  <w:rFonts w:asciiTheme="majorHAnsi" w:hAnsiTheme="majorHAnsi" w:cs="Arial"/>
                  <w:b w:val="0"/>
                  <w:bCs/>
                  <w:color w:val="000000" w:themeColor="text1"/>
                  <w:sz w:val="20"/>
                  <w:szCs w:val="20"/>
                  <w:lang w:val="en-GB"/>
                </w:rPr>
                <m:t>F</m:t>
              </m:r>
            </m:e>
            <m:sub>
              <m:r>
                <m:rPr>
                  <m:nor/>
                </m:rPr>
                <w:rPr>
                  <w:rFonts w:asciiTheme="majorHAnsi" w:hAnsiTheme="majorHAnsi" w:cs="Arial"/>
                  <w:b w:val="0"/>
                  <w:bCs/>
                  <w:color w:val="000000" w:themeColor="text1"/>
                  <w:sz w:val="20"/>
                  <w:szCs w:val="20"/>
                  <w:lang w:val="en-GB"/>
                </w:rPr>
                <m:t>P,k</m:t>
              </m:r>
            </m:sub>
          </m:sSub>
          <m:r>
            <m:rPr>
              <m:sty m:val="b"/>
            </m:rPr>
            <w:rPr>
              <w:rFonts w:ascii="Cambria Math" w:hAnsi="Cambria Math" w:cs="Arial"/>
              <w:color w:val="000000" w:themeColor="text1"/>
              <w:sz w:val="20"/>
              <w:szCs w:val="20"/>
              <w:lang w:val="en-GB"/>
            </w:rPr>
            <m:t>=</m:t>
          </m:r>
          <m:sSub>
            <m:sSubPr>
              <m:ctrlPr>
                <w:rPr>
                  <w:rFonts w:ascii="Cambria Math" w:hAnsi="Cambria Math" w:cs="Arial"/>
                  <w:b w:val="0"/>
                  <w:bCs/>
                  <w:color w:val="000000" w:themeColor="text1"/>
                  <w:sz w:val="20"/>
                  <w:szCs w:val="20"/>
                </w:rPr>
              </m:ctrlPr>
            </m:sSubPr>
            <m:e>
              <m:r>
                <m:rPr>
                  <m:sty m:val="b"/>
                </m:rPr>
                <w:rPr>
                  <w:rFonts w:ascii="Cambria Math" w:hAnsi="Cambria Math" w:cs="Arial"/>
                  <w:color w:val="000000" w:themeColor="text1"/>
                  <w:sz w:val="20"/>
                  <w:szCs w:val="20"/>
                  <w:lang w:val="en-GB"/>
                </w:rPr>
                <m:t>F</m:t>
              </m:r>
            </m:e>
            <m:sub>
              <m:r>
                <m:rPr>
                  <m:nor/>
                </m:rPr>
                <w:rPr>
                  <w:rFonts w:asciiTheme="majorHAnsi" w:hAnsiTheme="majorHAnsi" w:cs="Arial"/>
                  <w:b w:val="0"/>
                  <w:bCs/>
                  <w:color w:val="000000" w:themeColor="text1"/>
                  <w:sz w:val="20"/>
                  <w:szCs w:val="20"/>
                  <w:lang w:val="en-GB"/>
                </w:rPr>
                <m:t>BSTk</m:t>
              </m:r>
            </m:sub>
          </m:sSub>
          <m:r>
            <m:rPr>
              <m:sty m:val="b"/>
            </m:rPr>
            <w:rPr>
              <w:rFonts w:ascii="Cambria Math" w:hAnsi="Cambria Math" w:cs="Arial"/>
              <w:color w:val="000000" w:themeColor="text1"/>
              <w:sz w:val="20"/>
              <w:szCs w:val="20"/>
              <w:lang w:val="en-GB"/>
            </w:rPr>
            <m:t>×</m:t>
          </m:r>
          <m:d>
            <m:dPr>
              <m:ctrlPr>
                <w:rPr>
                  <w:rFonts w:ascii="Cambria Math" w:hAnsi="Cambria Math" w:cs="Arial"/>
                  <w:b w:val="0"/>
                  <w:bCs/>
                  <w:color w:val="000000" w:themeColor="text1"/>
                  <w:sz w:val="20"/>
                  <w:szCs w:val="20"/>
                </w:rPr>
              </m:ctrlPr>
            </m:dPr>
            <m:e>
              <m:f>
                <m:fPr>
                  <m:ctrlPr>
                    <w:rPr>
                      <w:rFonts w:ascii="Cambria Math" w:hAnsi="Cambria Math" w:cs="Arial"/>
                      <w:b w:val="0"/>
                      <w:bCs/>
                      <w:color w:val="000000" w:themeColor="text1"/>
                      <w:sz w:val="20"/>
                      <w:szCs w:val="20"/>
                    </w:rPr>
                  </m:ctrlPr>
                </m:fPr>
                <m:num>
                  <m:sSub>
                    <m:sSubPr>
                      <m:ctrlPr>
                        <w:rPr>
                          <w:rFonts w:ascii="Cambria Math" w:hAnsi="Cambria Math" w:cs="Arial"/>
                          <w:b w:val="0"/>
                          <w:bCs/>
                          <w:color w:val="000000" w:themeColor="text1"/>
                          <w:sz w:val="20"/>
                          <w:szCs w:val="20"/>
                        </w:rPr>
                      </m:ctrlPr>
                    </m:sSubPr>
                    <m:e>
                      <m:r>
                        <m:rPr>
                          <m:sty m:val="b"/>
                        </m:rPr>
                        <w:rPr>
                          <w:rFonts w:ascii="Cambria Math" w:hAnsi="Cambria Math" w:cs="Arial"/>
                          <w:color w:val="000000" w:themeColor="text1"/>
                          <w:sz w:val="20"/>
                          <w:szCs w:val="20"/>
                          <w:lang w:val="en-GB"/>
                        </w:rPr>
                        <m:t>P</m:t>
                      </m:r>
                    </m:e>
                    <m:sub>
                      <m:r>
                        <m:rPr>
                          <m:nor/>
                        </m:rPr>
                        <w:rPr>
                          <w:rFonts w:asciiTheme="majorHAnsi" w:hAnsiTheme="majorHAnsi" w:cs="Arial"/>
                          <w:b w:val="0"/>
                          <w:bCs/>
                          <w:color w:val="000000" w:themeColor="text1"/>
                          <w:sz w:val="20"/>
                          <w:szCs w:val="20"/>
                          <w:lang w:val="en-GB"/>
                        </w:rPr>
                        <m:t>fk</m:t>
                      </m:r>
                    </m:sub>
                  </m:sSub>
                </m:num>
                <m:den>
                  <m:sSub>
                    <m:sSubPr>
                      <m:ctrlPr>
                        <w:rPr>
                          <w:rFonts w:ascii="Cambria Math" w:hAnsi="Cambria Math" w:cs="Arial"/>
                          <w:b w:val="0"/>
                          <w:bCs/>
                          <w:color w:val="000000" w:themeColor="text1"/>
                          <w:sz w:val="20"/>
                          <w:szCs w:val="20"/>
                        </w:rPr>
                      </m:ctrlPr>
                    </m:sSubPr>
                    <m:e>
                      <m:r>
                        <m:rPr>
                          <m:sty m:val="b"/>
                        </m:rPr>
                        <w:rPr>
                          <w:rFonts w:ascii="Cambria Math" w:hAnsi="Cambria Math" w:cs="Arial"/>
                          <w:color w:val="000000" w:themeColor="text1"/>
                          <w:sz w:val="20"/>
                          <w:szCs w:val="20"/>
                          <w:lang w:val="en-GB"/>
                        </w:rPr>
                        <m:t>P</m:t>
                      </m:r>
                    </m:e>
                    <m:sub>
                      <m:r>
                        <m:rPr>
                          <m:nor/>
                        </m:rPr>
                        <w:rPr>
                          <w:rFonts w:asciiTheme="majorHAnsi" w:hAnsiTheme="majorHAnsi" w:cs="Arial"/>
                          <w:b w:val="0"/>
                          <w:bCs/>
                          <w:color w:val="000000" w:themeColor="text1"/>
                          <w:sz w:val="20"/>
                          <w:szCs w:val="20"/>
                          <w:lang w:val="en-GB"/>
                        </w:rPr>
                        <m:t>ik</m:t>
                      </m:r>
                    </m:sub>
                  </m:sSub>
                </m:den>
              </m:f>
              <m:r>
                <m:rPr>
                  <m:sty m:val="b"/>
                </m:rPr>
                <w:rPr>
                  <w:rFonts w:ascii="Cambria Math" w:hAnsi="Cambria Math" w:cs="Arial"/>
                  <w:color w:val="000000" w:themeColor="text1"/>
                  <w:sz w:val="20"/>
                  <w:szCs w:val="20"/>
                  <w:lang w:val="en-GB"/>
                </w:rPr>
                <m:t>-</m:t>
              </m:r>
              <m:r>
                <m:rPr>
                  <m:sty m:val="b"/>
                </m:rPr>
                <w:rPr>
                  <w:rFonts w:ascii="Cambria Math" w:hAnsi="Cambria Math" w:cs="Arial"/>
                  <w:color w:val="000000" w:themeColor="text1"/>
                  <w:sz w:val="20"/>
                  <w:szCs w:val="20"/>
                  <w:lang w:val="en-US"/>
                </w:rPr>
                <m:t>1</m:t>
              </m:r>
            </m:e>
          </m:d>
          <m:r>
            <m:rPr>
              <m:sty m:val="b"/>
            </m:rPr>
            <w:rPr>
              <w:rFonts w:ascii="Cambria Math" w:hAnsi="Cambria Math" w:cs="Arial"/>
              <w:color w:val="000000" w:themeColor="text1"/>
              <w:sz w:val="20"/>
              <w:szCs w:val="20"/>
              <w:lang w:val="en-GB"/>
            </w:rPr>
            <m:t>×(</m:t>
          </m:r>
          <m:r>
            <m:rPr>
              <m:sty m:val="b"/>
            </m:rPr>
            <w:rPr>
              <w:rFonts w:ascii="Cambria Math" w:hAnsi="Cambria Math" w:cs="Arial"/>
              <w:color w:val="000000" w:themeColor="text1"/>
              <w:sz w:val="20"/>
              <w:szCs w:val="20"/>
              <w:lang w:val="en-US"/>
            </w:rPr>
            <m:t>1</m:t>
          </m:r>
          <m:r>
            <m:rPr>
              <m:sty m:val="b"/>
            </m:rPr>
            <w:rPr>
              <w:rFonts w:ascii="Cambria Math" w:hAnsi="Cambria Math" w:cs="Arial"/>
              <w:color w:val="000000" w:themeColor="text1"/>
              <w:sz w:val="20"/>
              <w:szCs w:val="20"/>
              <w:lang w:val="en-GB"/>
            </w:rPr>
            <m:t>-</m:t>
          </m:r>
          <m:sSub>
            <m:sSubPr>
              <m:ctrlPr>
                <w:rPr>
                  <w:rFonts w:ascii="Cambria Math" w:hAnsi="Cambria Math" w:cs="Arial"/>
                  <w:b w:val="0"/>
                  <w:bCs/>
                  <w:color w:val="000000" w:themeColor="text1"/>
                  <w:sz w:val="20"/>
                  <w:szCs w:val="20"/>
                </w:rPr>
              </m:ctrlPr>
            </m:sSubPr>
            <m:e>
              <m:r>
                <m:rPr>
                  <m:sty m:val="b"/>
                </m:rPr>
                <w:rPr>
                  <w:rFonts w:ascii="Cambria Math" w:hAnsi="Cambria Math" w:cs="Arial"/>
                  <w:color w:val="000000" w:themeColor="text1"/>
                  <w:sz w:val="20"/>
                  <w:szCs w:val="20"/>
                  <w:lang w:val="en-GB"/>
                </w:rPr>
                <m:t>K</m:t>
              </m:r>
            </m:e>
            <m:sub>
              <m:r>
                <m:rPr>
                  <m:sty m:val="b"/>
                </m:rPr>
                <w:rPr>
                  <w:rFonts w:ascii="Cambria Math" w:hAnsi="Cambria Math" w:cs="Arial"/>
                  <w:color w:val="000000" w:themeColor="text1"/>
                  <w:sz w:val="20"/>
                  <w:szCs w:val="20"/>
                  <w:lang w:val="en-GB"/>
                </w:rPr>
                <m:t>t</m:t>
              </m:r>
            </m:sub>
          </m:sSub>
          <m:r>
            <m:rPr>
              <m:sty m:val="b"/>
            </m:rPr>
            <w:rPr>
              <w:rFonts w:ascii="Cambria Math" w:hAnsi="Cambria Math" w:cs="Arial"/>
              <w:color w:val="000000" w:themeColor="text1"/>
              <w:sz w:val="20"/>
              <w:szCs w:val="20"/>
              <w:lang w:val="en-GB"/>
            </w:rPr>
            <m:t>)</m:t>
          </m:r>
        </m:oMath>
      </m:oMathPara>
    </w:p>
    <w:p w14:paraId="7BCC0F0A" w14:textId="63A6E2C9" w:rsidR="00571821" w:rsidRPr="004C1AC5" w:rsidRDefault="00C721CA" w:rsidP="00264464">
      <w:pPr>
        <w:rPr>
          <w:color w:val="000000" w:themeColor="text1"/>
        </w:rPr>
      </w:pPr>
      <w:r w:rsidRPr="004C1AC5">
        <w:rPr>
          <w:color w:val="000000" w:themeColor="text1"/>
        </w:rPr>
        <w:t>d</w:t>
      </w:r>
      <w:r w:rsidR="00571821" w:rsidRPr="004C1AC5">
        <w:rPr>
          <w:color w:val="000000" w:themeColor="text1"/>
        </w:rPr>
        <w:t>ove:</w:t>
      </w:r>
    </w:p>
    <w:p w14:paraId="3B62FC60" w14:textId="0DA08C48" w:rsidR="009F42E0" w:rsidRPr="004C1AC5" w:rsidRDefault="009F42E0" w:rsidP="00571821">
      <w:pPr>
        <w:rPr>
          <w:color w:val="000000" w:themeColor="text1"/>
          <w:szCs w:val="20"/>
        </w:rPr>
      </w:pPr>
      <w:r w:rsidRPr="004C1AC5">
        <w:rPr>
          <w:bCs/>
          <w:color w:val="000000" w:themeColor="text1"/>
        </w:rPr>
        <w:t>F</w:t>
      </w:r>
      <w:r w:rsidRPr="004C1AC5">
        <w:rPr>
          <w:bCs/>
          <w:color w:val="000000" w:themeColor="text1"/>
          <w:vertAlign w:val="subscript"/>
        </w:rPr>
        <w:t>BSTk</w:t>
      </w:r>
      <w:r w:rsidRPr="004C1AC5">
        <w:rPr>
          <w:color w:val="000000" w:themeColor="text1"/>
        </w:rPr>
        <w:t xml:space="preserve"> </w:t>
      </w:r>
      <w:r w:rsidR="00EF1E8B" w:rsidRPr="004C1AC5">
        <w:rPr>
          <w:color w:val="000000" w:themeColor="text1"/>
        </w:rPr>
        <w:t xml:space="preserve">= </w:t>
      </w:r>
      <w:r w:rsidRPr="004C1AC5">
        <w:rPr>
          <w:color w:val="000000" w:themeColor="text1"/>
        </w:rPr>
        <w:t>fabbisogno</w:t>
      </w:r>
      <w:r w:rsidRPr="004C1AC5" w:rsidDel="009B7332">
        <w:rPr>
          <w:color w:val="000000" w:themeColor="text1"/>
        </w:rPr>
        <w:t xml:space="preserve"> </w:t>
      </w:r>
      <w:r w:rsidRPr="004C1AC5">
        <w:rPr>
          <w:color w:val="000000" w:themeColor="text1"/>
        </w:rPr>
        <w:t>energetico elettrico in condizioni standard relativo al k-esimo sistema edificio/impianto</w:t>
      </w:r>
      <w:r w:rsidR="00EF1E8B" w:rsidRPr="004C1AC5">
        <w:rPr>
          <w:color w:val="000000" w:themeColor="text1"/>
        </w:rPr>
        <w:t>;</w:t>
      </w:r>
    </w:p>
    <w:p w14:paraId="78F3A791" w14:textId="35313249" w:rsidR="00571821" w:rsidRPr="004C1AC5" w:rsidRDefault="00644AE8" w:rsidP="00571821">
      <w:pPr>
        <w:rPr>
          <w:color w:val="000000" w:themeColor="text1"/>
          <w:szCs w:val="20"/>
        </w:rPr>
      </w:pPr>
      <w:proofErr w:type="spellStart"/>
      <w:r w:rsidRPr="004C1AC5">
        <w:rPr>
          <w:color w:val="000000" w:themeColor="text1"/>
          <w:szCs w:val="20"/>
        </w:rPr>
        <w:t>P</w:t>
      </w:r>
      <w:r w:rsidRPr="004C1AC5">
        <w:rPr>
          <w:color w:val="000000" w:themeColor="text1"/>
          <w:szCs w:val="20"/>
          <w:vertAlign w:val="subscript"/>
        </w:rPr>
        <w:t>fk</w:t>
      </w:r>
      <w:proofErr w:type="spellEnd"/>
      <w:r w:rsidRPr="004C1AC5">
        <w:rPr>
          <w:color w:val="000000" w:themeColor="text1"/>
          <w:szCs w:val="20"/>
        </w:rPr>
        <w:t xml:space="preserve"> </w:t>
      </w:r>
      <w:r w:rsidR="00571821" w:rsidRPr="004C1AC5">
        <w:rPr>
          <w:color w:val="000000" w:themeColor="text1"/>
          <w:szCs w:val="20"/>
        </w:rPr>
        <w:t xml:space="preserve">= </w:t>
      </w:r>
      <w:r w:rsidR="00C96351" w:rsidRPr="004C1AC5">
        <w:rPr>
          <w:color w:val="000000" w:themeColor="text1"/>
          <w:szCs w:val="20"/>
        </w:rPr>
        <w:t xml:space="preserve">potenza </w:t>
      </w:r>
      <w:r w:rsidR="00571821" w:rsidRPr="004C1AC5">
        <w:rPr>
          <w:color w:val="000000" w:themeColor="text1"/>
          <w:szCs w:val="20"/>
        </w:rPr>
        <w:t>del k-esimo sistema edificio-impianto dopo la variazione;</w:t>
      </w:r>
    </w:p>
    <w:p w14:paraId="36706E59" w14:textId="45D3735C" w:rsidR="00571821" w:rsidRPr="004C1AC5" w:rsidRDefault="00644AE8" w:rsidP="00571821">
      <w:pPr>
        <w:rPr>
          <w:color w:val="000000" w:themeColor="text1"/>
          <w:szCs w:val="20"/>
        </w:rPr>
      </w:pPr>
      <w:r w:rsidRPr="004C1AC5">
        <w:rPr>
          <w:color w:val="000000" w:themeColor="text1"/>
          <w:szCs w:val="20"/>
        </w:rPr>
        <w:t>P</w:t>
      </w:r>
      <w:r w:rsidRPr="004C1AC5">
        <w:rPr>
          <w:color w:val="000000" w:themeColor="text1"/>
          <w:szCs w:val="20"/>
          <w:vertAlign w:val="subscript"/>
        </w:rPr>
        <w:t>ik</w:t>
      </w:r>
      <w:r w:rsidRPr="004C1AC5">
        <w:rPr>
          <w:color w:val="000000" w:themeColor="text1"/>
          <w:szCs w:val="20"/>
        </w:rPr>
        <w:t xml:space="preserve"> </w:t>
      </w:r>
      <w:r w:rsidR="00571821" w:rsidRPr="004C1AC5">
        <w:rPr>
          <w:color w:val="000000" w:themeColor="text1"/>
          <w:szCs w:val="20"/>
        </w:rPr>
        <w:t xml:space="preserve">= </w:t>
      </w:r>
      <w:r w:rsidR="00C96351" w:rsidRPr="004C1AC5">
        <w:rPr>
          <w:color w:val="000000" w:themeColor="text1"/>
          <w:szCs w:val="20"/>
        </w:rPr>
        <w:t>potenza</w:t>
      </w:r>
      <w:r w:rsidR="00571821" w:rsidRPr="004C1AC5">
        <w:rPr>
          <w:color w:val="000000" w:themeColor="text1"/>
          <w:szCs w:val="20"/>
        </w:rPr>
        <w:t xml:space="preserve"> del k-esimo sistema edificio-impianto indicato nel PTE;</w:t>
      </w:r>
    </w:p>
    <w:p w14:paraId="0E374235" w14:textId="0581223E" w:rsidR="00571821" w:rsidRPr="004C1AC5" w:rsidRDefault="00644AE8" w:rsidP="00264464">
      <w:pPr>
        <w:rPr>
          <w:color w:val="000000" w:themeColor="text1"/>
        </w:rPr>
      </w:pPr>
      <w:proofErr w:type="spellStart"/>
      <w:r w:rsidRPr="004C1AC5">
        <w:rPr>
          <w:color w:val="000000" w:themeColor="text1"/>
          <w:szCs w:val="20"/>
        </w:rPr>
        <w:t>K</w:t>
      </w:r>
      <w:r w:rsidRPr="004C1AC5">
        <w:rPr>
          <w:color w:val="000000" w:themeColor="text1"/>
          <w:szCs w:val="20"/>
          <w:vertAlign w:val="subscript"/>
        </w:rPr>
        <w:t>t</w:t>
      </w:r>
      <w:proofErr w:type="spellEnd"/>
      <w:r w:rsidRPr="004C1AC5">
        <w:rPr>
          <w:color w:val="000000" w:themeColor="text1"/>
          <w:szCs w:val="20"/>
        </w:rPr>
        <w:t xml:space="preserve"> </w:t>
      </w:r>
      <w:r w:rsidR="00CA1EEA" w:rsidRPr="004C1AC5">
        <w:rPr>
          <w:color w:val="000000" w:themeColor="text1"/>
          <w:szCs w:val="20"/>
        </w:rPr>
        <w:t>= fattore di correzione</w:t>
      </w:r>
      <w:r w:rsidR="00CA1EEA" w:rsidRPr="004C1AC5">
        <w:rPr>
          <w:color w:val="000000" w:themeColor="text1"/>
        </w:rPr>
        <w:t xml:space="preserve"> di seguito </w:t>
      </w:r>
      <w:r w:rsidR="00A37991" w:rsidRPr="004C1AC5">
        <w:rPr>
          <w:color w:val="000000" w:themeColor="text1"/>
        </w:rPr>
        <w:t>definito.</w:t>
      </w:r>
    </w:p>
    <w:p w14:paraId="1AEDC486" w14:textId="77777777" w:rsidR="00A37991" w:rsidRPr="004C1AC5" w:rsidRDefault="00A37991" w:rsidP="00264464">
      <w:pPr>
        <w:rPr>
          <w:color w:val="000000" w:themeColor="text1"/>
        </w:rPr>
      </w:pPr>
    </w:p>
    <w:p w14:paraId="1F08CEA1" w14:textId="09C28F43" w:rsidR="00131B75" w:rsidRPr="004C1AC5" w:rsidRDefault="009B6B93" w:rsidP="00131B75">
      <w:pPr>
        <w:rPr>
          <w:color w:val="000000" w:themeColor="text1"/>
          <w:szCs w:val="20"/>
        </w:rPr>
      </w:pPr>
      <w:r w:rsidRPr="004C1AC5">
        <w:rPr>
          <w:color w:val="000000" w:themeColor="text1"/>
        </w:rPr>
        <w:t>Si specifica che se la variazione di potenza</w:t>
      </w:r>
      <w:r w:rsidR="00131B75" w:rsidRPr="004C1AC5">
        <w:rPr>
          <w:color w:val="000000" w:themeColor="text1"/>
        </w:rPr>
        <w:t xml:space="preserve">, con o senza riduzione di </w:t>
      </w:r>
      <w:r w:rsidR="00660B10" w:rsidRPr="004C1AC5">
        <w:rPr>
          <w:color w:val="000000" w:themeColor="text1"/>
        </w:rPr>
        <w:t>volumetria</w:t>
      </w:r>
      <w:r w:rsidR="00131B75" w:rsidRPr="004C1AC5">
        <w:rPr>
          <w:color w:val="000000" w:themeColor="text1"/>
        </w:rPr>
        <w:t xml:space="preserve">, interviene su un edificio sul quale il Fornitore ha </w:t>
      </w:r>
      <w:r w:rsidR="00BD1AD2" w:rsidRPr="004C1AC5">
        <w:rPr>
          <w:color w:val="000000" w:themeColor="text1"/>
        </w:rPr>
        <w:t xml:space="preserve">già </w:t>
      </w:r>
      <w:r w:rsidR="00131B75" w:rsidRPr="004C1AC5">
        <w:rPr>
          <w:color w:val="000000" w:themeColor="text1"/>
        </w:rPr>
        <w:t xml:space="preserve">effettuato interventi di riqualificazione degli impianti elettrici </w:t>
      </w:r>
      <w:r w:rsidR="00BB1A8A" w:rsidRPr="004C1AC5">
        <w:rPr>
          <w:color w:val="000000" w:themeColor="text1"/>
        </w:rPr>
        <w:t xml:space="preserve">determinando una </w:t>
      </w:r>
      <w:r w:rsidR="00131B75" w:rsidRPr="004C1AC5">
        <w:rPr>
          <w:color w:val="000000" w:themeColor="text1"/>
        </w:rPr>
        <w:t>variazione di potenza</w:t>
      </w:r>
      <w:r w:rsidR="001B71C0" w:rsidRPr="004C1AC5">
        <w:rPr>
          <w:color w:val="000000" w:themeColor="text1"/>
        </w:rPr>
        <w:t>,</w:t>
      </w:r>
      <w:r w:rsidR="00131B75" w:rsidRPr="004C1AC5">
        <w:rPr>
          <w:color w:val="000000" w:themeColor="text1"/>
        </w:rPr>
        <w:t xml:space="preserve"> la sopradetta </w:t>
      </w:r>
      <w:r w:rsidR="00131B75" w:rsidRPr="004C1AC5">
        <w:rPr>
          <w:color w:val="000000" w:themeColor="text1"/>
          <w:szCs w:val="20"/>
        </w:rPr>
        <w:t>P</w:t>
      </w:r>
      <w:r w:rsidR="00131B75" w:rsidRPr="004C1AC5">
        <w:rPr>
          <w:color w:val="000000" w:themeColor="text1"/>
          <w:szCs w:val="20"/>
          <w:vertAlign w:val="subscript"/>
        </w:rPr>
        <w:t>ik</w:t>
      </w:r>
      <w:r w:rsidR="00BB1A8A" w:rsidRPr="004C1AC5">
        <w:rPr>
          <w:color w:val="000000" w:themeColor="text1"/>
          <w:szCs w:val="20"/>
        </w:rPr>
        <w:t xml:space="preserve">, </w:t>
      </w:r>
      <w:r w:rsidR="00131B75" w:rsidRPr="004C1AC5">
        <w:rPr>
          <w:color w:val="000000" w:themeColor="text1"/>
          <w:szCs w:val="20"/>
        </w:rPr>
        <w:t>potenza del k-esimo sistema edificio-impianto indicato nel PTE</w:t>
      </w:r>
      <w:r w:rsidR="00BB1A8A" w:rsidRPr="004C1AC5">
        <w:rPr>
          <w:color w:val="000000" w:themeColor="text1"/>
          <w:szCs w:val="20"/>
        </w:rPr>
        <w:t>,</w:t>
      </w:r>
      <w:r w:rsidR="00131B75" w:rsidRPr="004C1AC5">
        <w:rPr>
          <w:color w:val="000000" w:themeColor="text1"/>
          <w:szCs w:val="20"/>
        </w:rPr>
        <w:t xml:space="preserve"> viene sostituita da </w:t>
      </w:r>
      <w:proofErr w:type="spellStart"/>
      <w:r w:rsidR="00131B75" w:rsidRPr="004C1AC5">
        <w:rPr>
          <w:color w:val="000000" w:themeColor="text1"/>
          <w:szCs w:val="20"/>
        </w:rPr>
        <w:t>P</w:t>
      </w:r>
      <w:r w:rsidR="00131B75" w:rsidRPr="004C1AC5">
        <w:rPr>
          <w:color w:val="000000" w:themeColor="text1"/>
          <w:szCs w:val="20"/>
          <w:vertAlign w:val="subscript"/>
        </w:rPr>
        <w:t>DIk</w:t>
      </w:r>
      <w:proofErr w:type="spellEnd"/>
      <w:r w:rsidR="00BB1A8A" w:rsidRPr="004C1AC5">
        <w:rPr>
          <w:color w:val="000000" w:themeColor="text1"/>
          <w:szCs w:val="20"/>
        </w:rPr>
        <w:t xml:space="preserve">, </w:t>
      </w:r>
      <w:r w:rsidR="00131B75" w:rsidRPr="004C1AC5">
        <w:rPr>
          <w:color w:val="000000" w:themeColor="text1"/>
          <w:szCs w:val="20"/>
        </w:rPr>
        <w:t xml:space="preserve">potenza del k-esimo sistema edificio-impianto </w:t>
      </w:r>
      <w:r w:rsidR="00131B75" w:rsidRPr="004C1AC5">
        <w:rPr>
          <w:color w:val="000000" w:themeColor="text1"/>
          <w:szCs w:val="20"/>
        </w:rPr>
        <w:lastRenderedPageBreak/>
        <w:t>indicato nel PTE modificata per gli interventi svolti dal Fornitore</w:t>
      </w:r>
      <w:r w:rsidR="0053073D" w:rsidRPr="004C1AC5">
        <w:rPr>
          <w:color w:val="000000" w:themeColor="text1"/>
          <w:szCs w:val="20"/>
        </w:rPr>
        <w:t>.</w:t>
      </w:r>
      <w:r w:rsidR="00140E65" w:rsidRPr="004C1AC5">
        <w:rPr>
          <w:color w:val="000000" w:themeColor="text1"/>
          <w:szCs w:val="20"/>
        </w:rPr>
        <w:t xml:space="preserve"> Si precisa che nel calcolo del valore </w:t>
      </w:r>
      <w:proofErr w:type="spellStart"/>
      <w:r w:rsidR="00140E65" w:rsidRPr="004C1AC5">
        <w:rPr>
          <w:color w:val="000000" w:themeColor="text1"/>
          <w:szCs w:val="20"/>
        </w:rPr>
        <w:t>P</w:t>
      </w:r>
      <w:r w:rsidR="00140E65" w:rsidRPr="004C1AC5">
        <w:rPr>
          <w:color w:val="000000" w:themeColor="text1"/>
          <w:szCs w:val="20"/>
          <w:vertAlign w:val="subscript"/>
        </w:rPr>
        <w:t>DIk</w:t>
      </w:r>
      <w:proofErr w:type="spellEnd"/>
      <w:r w:rsidR="00140E65" w:rsidRPr="004C1AC5">
        <w:rPr>
          <w:color w:val="000000" w:themeColor="text1"/>
          <w:szCs w:val="20"/>
          <w:vertAlign w:val="subscript"/>
        </w:rPr>
        <w:t xml:space="preserve"> </w:t>
      </w:r>
      <w:r w:rsidR="00140E65" w:rsidRPr="004C1AC5">
        <w:rPr>
          <w:color w:val="000000" w:themeColor="text1"/>
          <w:szCs w:val="20"/>
        </w:rPr>
        <w:t xml:space="preserve">è </w:t>
      </w:r>
      <w:r w:rsidR="00290E0E" w:rsidRPr="004C1AC5">
        <w:rPr>
          <w:color w:val="000000" w:themeColor="text1"/>
          <w:szCs w:val="20"/>
        </w:rPr>
        <w:t>da ritenersi esclus</w:t>
      </w:r>
      <w:r w:rsidR="00140E65" w:rsidRPr="004C1AC5">
        <w:rPr>
          <w:color w:val="000000" w:themeColor="text1"/>
          <w:szCs w:val="20"/>
        </w:rPr>
        <w:t>a</w:t>
      </w:r>
      <w:r w:rsidR="00290E0E" w:rsidRPr="004C1AC5">
        <w:rPr>
          <w:color w:val="000000" w:themeColor="text1"/>
          <w:szCs w:val="20"/>
        </w:rPr>
        <w:t xml:space="preserve"> </w:t>
      </w:r>
      <w:r w:rsidR="00140E65" w:rsidRPr="004C1AC5">
        <w:rPr>
          <w:color w:val="000000" w:themeColor="text1"/>
          <w:szCs w:val="20"/>
        </w:rPr>
        <w:t>la potenza associata al</w:t>
      </w:r>
      <w:r w:rsidR="00290E0E" w:rsidRPr="004C1AC5">
        <w:rPr>
          <w:color w:val="000000" w:themeColor="text1"/>
          <w:szCs w:val="20"/>
        </w:rPr>
        <w:t>le eventuali pompe di calore installate dal fornitore.</w:t>
      </w:r>
    </w:p>
    <w:p w14:paraId="1B74A55B" w14:textId="77777777" w:rsidR="009B6B93" w:rsidRPr="004C1AC5" w:rsidRDefault="009B6B93" w:rsidP="00264464">
      <w:pPr>
        <w:rPr>
          <w:color w:val="000000" w:themeColor="text1"/>
        </w:rPr>
      </w:pPr>
    </w:p>
    <w:p w14:paraId="10FE1A3F" w14:textId="2539A4FC" w:rsidR="00757B26" w:rsidRPr="004C1AC5" w:rsidRDefault="00A37991" w:rsidP="00C96351">
      <w:pPr>
        <w:rPr>
          <w:color w:val="000000" w:themeColor="text1"/>
        </w:rPr>
      </w:pPr>
      <w:r w:rsidRPr="004C1AC5">
        <w:rPr>
          <w:color w:val="000000" w:themeColor="text1"/>
        </w:rPr>
        <w:t>Il</w:t>
      </w:r>
      <w:r w:rsidR="00CA1EEA" w:rsidRPr="004C1AC5">
        <w:rPr>
          <w:color w:val="000000" w:themeColor="text1"/>
        </w:rPr>
        <w:t xml:space="preserve"> fattore di correzione </w:t>
      </w:r>
      <w:proofErr w:type="spellStart"/>
      <w:r w:rsidR="00C96351" w:rsidRPr="004C1AC5">
        <w:rPr>
          <w:color w:val="000000" w:themeColor="text1"/>
        </w:rPr>
        <w:t>K</w:t>
      </w:r>
      <w:r w:rsidR="00C96351" w:rsidRPr="004C1AC5">
        <w:rPr>
          <w:color w:val="000000" w:themeColor="text1"/>
          <w:vertAlign w:val="subscript"/>
        </w:rPr>
        <w:t>t</w:t>
      </w:r>
      <w:proofErr w:type="spellEnd"/>
      <w:r w:rsidR="00757B26" w:rsidRPr="004C1AC5">
        <w:rPr>
          <w:color w:val="000000" w:themeColor="text1"/>
        </w:rPr>
        <w:t>:</w:t>
      </w:r>
    </w:p>
    <w:p w14:paraId="0647A7A0" w14:textId="223CAA7F" w:rsidR="00757B26" w:rsidRPr="004C1AC5" w:rsidRDefault="008622B2" w:rsidP="00C96351">
      <w:pPr>
        <w:pStyle w:val="Max"/>
        <w:jc w:val="both"/>
        <w:rPr>
          <w:color w:val="000000" w:themeColor="text1"/>
        </w:rPr>
      </w:pPr>
      <w:r w:rsidRPr="004C1AC5">
        <w:rPr>
          <w:color w:val="000000" w:themeColor="text1"/>
        </w:rPr>
        <w:t xml:space="preserve">è pari </w:t>
      </w:r>
      <w:r w:rsidR="00DB00BB" w:rsidRPr="004C1AC5">
        <w:rPr>
          <w:color w:val="000000" w:themeColor="text1"/>
        </w:rPr>
        <w:t xml:space="preserve">al </w:t>
      </w:r>
      <w:r w:rsidR="00DC4129" w:rsidRPr="004C1AC5">
        <w:rPr>
          <w:color w:val="000000" w:themeColor="text1"/>
        </w:rPr>
        <w:t xml:space="preserve">rapporto </w:t>
      </w:r>
      <w:proofErr w:type="spellStart"/>
      <w:r w:rsidR="00DC4129" w:rsidRPr="004C1AC5">
        <w:rPr>
          <w:color w:val="000000" w:themeColor="text1"/>
        </w:rPr>
        <w:t>D</w:t>
      </w:r>
      <w:r w:rsidR="00DC4129" w:rsidRPr="004C1AC5">
        <w:rPr>
          <w:color w:val="000000" w:themeColor="text1"/>
          <w:vertAlign w:val="subscript"/>
        </w:rPr>
        <w:t>p</w:t>
      </w:r>
      <w:proofErr w:type="spellEnd"/>
      <w:r w:rsidR="00DC4129" w:rsidRPr="004C1AC5">
        <w:rPr>
          <w:color w:val="000000" w:themeColor="text1"/>
        </w:rPr>
        <w:t>/D</w:t>
      </w:r>
      <w:r w:rsidR="00DC4129" w:rsidRPr="004C1AC5">
        <w:rPr>
          <w:color w:val="000000" w:themeColor="text1"/>
          <w:vertAlign w:val="subscript"/>
        </w:rPr>
        <w:t>s</w:t>
      </w:r>
      <w:r w:rsidR="00DC4129" w:rsidRPr="004C1AC5">
        <w:rPr>
          <w:color w:val="000000" w:themeColor="text1"/>
        </w:rPr>
        <w:t xml:space="preserve"> per l’anno in cui avviene la variazione </w:t>
      </w:r>
      <w:r w:rsidR="00C96351" w:rsidRPr="004C1AC5">
        <w:rPr>
          <w:color w:val="000000" w:themeColor="text1"/>
        </w:rPr>
        <w:t>di potenza con o senza riduzione di volumetria</w:t>
      </w:r>
      <w:r w:rsidR="00757B26" w:rsidRPr="004C1AC5">
        <w:rPr>
          <w:color w:val="000000" w:themeColor="text1"/>
        </w:rPr>
        <w:t>, dove:</w:t>
      </w:r>
    </w:p>
    <w:p w14:paraId="2ECA825E" w14:textId="6B4F365F" w:rsidR="00DB00BB" w:rsidRPr="004C1AC5" w:rsidRDefault="00757B26" w:rsidP="00C96351">
      <w:pPr>
        <w:pStyle w:val="Max--"/>
        <w:rPr>
          <w:color w:val="000000" w:themeColor="text1"/>
        </w:rPr>
      </w:pPr>
      <w:proofErr w:type="spellStart"/>
      <w:r w:rsidRPr="004C1AC5">
        <w:rPr>
          <w:color w:val="000000" w:themeColor="text1"/>
        </w:rPr>
        <w:t>D</w:t>
      </w:r>
      <w:r w:rsidRPr="004C1AC5">
        <w:rPr>
          <w:color w:val="000000" w:themeColor="text1"/>
          <w:vertAlign w:val="subscript"/>
        </w:rPr>
        <w:t>p</w:t>
      </w:r>
      <w:proofErr w:type="spellEnd"/>
      <w:r w:rsidRPr="004C1AC5">
        <w:rPr>
          <w:color w:val="000000" w:themeColor="text1"/>
        </w:rPr>
        <w:t xml:space="preserve"> è la durata, espressa in giorni, trascorsa dall’inizio dell’anno contrattuale fino al momento della variazione </w:t>
      </w:r>
      <w:r w:rsidR="00C96351" w:rsidRPr="004C1AC5">
        <w:rPr>
          <w:color w:val="000000" w:themeColor="text1"/>
        </w:rPr>
        <w:t>di potenza</w:t>
      </w:r>
      <w:r w:rsidR="00DB00BB" w:rsidRPr="004C1AC5">
        <w:rPr>
          <w:bCs/>
          <w:color w:val="000000" w:themeColor="text1"/>
        </w:rPr>
        <w:t>;</w:t>
      </w:r>
    </w:p>
    <w:p w14:paraId="6996E087" w14:textId="47CD6C8F" w:rsidR="00757B26" w:rsidRPr="004C1AC5" w:rsidRDefault="00DB00BB" w:rsidP="00C96351">
      <w:pPr>
        <w:pStyle w:val="Max--"/>
        <w:rPr>
          <w:color w:val="000000" w:themeColor="text1"/>
        </w:rPr>
      </w:pPr>
      <w:r w:rsidRPr="004C1AC5">
        <w:rPr>
          <w:bCs/>
          <w:color w:val="000000" w:themeColor="text1"/>
        </w:rPr>
        <w:t>D</w:t>
      </w:r>
      <w:r w:rsidRPr="004C1AC5">
        <w:rPr>
          <w:bCs/>
          <w:color w:val="000000" w:themeColor="text1"/>
          <w:vertAlign w:val="subscript"/>
        </w:rPr>
        <w:t>s</w:t>
      </w:r>
      <w:r w:rsidRPr="004C1AC5">
        <w:rPr>
          <w:b/>
          <w:color w:val="000000" w:themeColor="text1"/>
          <w:vertAlign w:val="subscript"/>
        </w:rPr>
        <w:t xml:space="preserve"> </w:t>
      </w:r>
      <w:r w:rsidRPr="004C1AC5">
        <w:rPr>
          <w:bCs/>
          <w:color w:val="000000" w:themeColor="text1"/>
        </w:rPr>
        <w:t>è la</w:t>
      </w:r>
      <w:r w:rsidRPr="004C1AC5">
        <w:rPr>
          <w:b/>
          <w:color w:val="000000" w:themeColor="text1"/>
          <w:vertAlign w:val="subscript"/>
        </w:rPr>
        <w:t xml:space="preserve"> </w:t>
      </w:r>
      <w:r w:rsidRPr="004C1AC5">
        <w:rPr>
          <w:color w:val="000000" w:themeColor="text1"/>
        </w:rPr>
        <w:t>durata dell’anno espressa in giorni e fissata pari a 365</w:t>
      </w:r>
      <w:r w:rsidR="00757B26" w:rsidRPr="004C1AC5">
        <w:rPr>
          <w:color w:val="000000" w:themeColor="text1"/>
        </w:rPr>
        <w:t xml:space="preserve">. </w:t>
      </w:r>
    </w:p>
    <w:p w14:paraId="55724919" w14:textId="6E04326D" w:rsidR="002D0640" w:rsidRPr="004C1AC5" w:rsidRDefault="008622B2" w:rsidP="00C96351">
      <w:pPr>
        <w:pStyle w:val="Max"/>
        <w:jc w:val="both"/>
        <w:rPr>
          <w:color w:val="000000" w:themeColor="text1"/>
        </w:rPr>
      </w:pPr>
      <w:r w:rsidRPr="004C1AC5">
        <w:rPr>
          <w:color w:val="000000" w:themeColor="text1"/>
        </w:rPr>
        <w:t>è pari</w:t>
      </w:r>
      <w:r w:rsidR="00DC4129" w:rsidRPr="004C1AC5">
        <w:rPr>
          <w:color w:val="000000" w:themeColor="text1"/>
        </w:rPr>
        <w:t xml:space="preserve"> </w:t>
      </w:r>
      <w:r w:rsidR="00DB00BB" w:rsidRPr="004C1AC5">
        <w:rPr>
          <w:color w:val="000000" w:themeColor="text1"/>
        </w:rPr>
        <w:t>a zero p</w:t>
      </w:r>
      <w:r w:rsidR="002D0640" w:rsidRPr="004C1AC5">
        <w:rPr>
          <w:color w:val="000000" w:themeColor="text1"/>
        </w:rPr>
        <w:t>er gli anni contrattuali successivi a quello in cui avviene la variazione</w:t>
      </w:r>
      <w:r w:rsidR="00FD08CC" w:rsidRPr="004C1AC5">
        <w:rPr>
          <w:color w:val="000000" w:themeColor="text1"/>
        </w:rPr>
        <w:t>, come sotto specificato</w:t>
      </w:r>
      <w:r w:rsidR="00DB00BB" w:rsidRPr="004C1AC5">
        <w:rPr>
          <w:color w:val="000000" w:themeColor="text1"/>
        </w:rPr>
        <w:t>.</w:t>
      </w:r>
    </w:p>
    <w:p w14:paraId="06FE5BF7" w14:textId="77777777" w:rsidR="00A90F91" w:rsidRPr="004C1AC5" w:rsidRDefault="00A90F91" w:rsidP="00A86148">
      <w:pPr>
        <w:jc w:val="left"/>
        <w:rPr>
          <w:color w:val="000000" w:themeColor="text1"/>
        </w:rPr>
      </w:pPr>
    </w:p>
    <w:p w14:paraId="07B99B21" w14:textId="1812FF18" w:rsidR="00B4070C" w:rsidRPr="004C1AC5" w:rsidRDefault="00CB3BCE" w:rsidP="00B4070C">
      <w:pPr>
        <w:rPr>
          <w:color w:val="000000" w:themeColor="text1"/>
        </w:rPr>
      </w:pPr>
      <w:r w:rsidRPr="004C1AC5">
        <w:rPr>
          <w:color w:val="000000" w:themeColor="text1"/>
        </w:rPr>
        <w:t>Il valore del F</w:t>
      </w:r>
      <w:r w:rsidR="00637CA9" w:rsidRPr="004C1AC5">
        <w:rPr>
          <w:color w:val="000000" w:themeColor="text1"/>
        </w:rPr>
        <w:t>*</w:t>
      </w:r>
      <w:proofErr w:type="spellStart"/>
      <w:r w:rsidRPr="004C1AC5">
        <w:rPr>
          <w:color w:val="000000" w:themeColor="text1"/>
          <w:vertAlign w:val="subscript"/>
        </w:rPr>
        <w:t>BSTk</w:t>
      </w:r>
      <w:proofErr w:type="spellEnd"/>
      <w:r w:rsidRPr="004C1AC5">
        <w:rPr>
          <w:color w:val="000000" w:themeColor="text1"/>
        </w:rPr>
        <w:t xml:space="preserve"> relativo agli anni successivi alla variazione</w:t>
      </w:r>
      <w:r w:rsidR="00EE1CD5" w:rsidRPr="004C1AC5">
        <w:rPr>
          <w:color w:val="000000" w:themeColor="text1"/>
        </w:rPr>
        <w:t xml:space="preserve"> </w:t>
      </w:r>
      <w:r w:rsidR="009617CC" w:rsidRPr="004C1AC5">
        <w:rPr>
          <w:color w:val="000000" w:themeColor="text1"/>
        </w:rPr>
        <w:t>viene rideterminato mediante la seguente equa</w:t>
      </w:r>
      <w:r w:rsidR="00B4070C" w:rsidRPr="004C1AC5">
        <w:rPr>
          <w:color w:val="000000" w:themeColor="text1"/>
        </w:rPr>
        <w:t>zione:</w:t>
      </w:r>
    </w:p>
    <w:p w14:paraId="18DEE5EA" w14:textId="3E83CD90" w:rsidR="00B4070C" w:rsidRPr="004C1AC5" w:rsidRDefault="00000000" w:rsidP="00B4070C">
      <w:pPr>
        <w:pStyle w:val="Maxformula"/>
        <w:rPr>
          <w:rFonts w:ascii="Arial" w:hAnsi="Arial" w:cs="Arial"/>
          <w:b w:val="0"/>
          <w:bCs/>
          <w:iCs/>
          <w:color w:val="000000" w:themeColor="text1"/>
          <w:position w:val="-30"/>
          <w:sz w:val="20"/>
          <w:szCs w:val="20"/>
          <w:lang w:val="en-GB"/>
        </w:rPr>
      </w:pPr>
      <m:oMathPara>
        <m:oMath>
          <m:sSub>
            <m:sSubPr>
              <m:ctrlPr>
                <w:rPr>
                  <w:rFonts w:ascii="Cambria Math" w:hAnsi="Cambria Math" w:cs="Arial"/>
                  <w:b w:val="0"/>
                  <w:bCs/>
                  <w:iCs/>
                  <w:color w:val="000000" w:themeColor="text1"/>
                  <w:sz w:val="20"/>
                  <w:szCs w:val="20"/>
                </w:rPr>
              </m:ctrlPr>
            </m:sSubPr>
            <m:e>
              <m:r>
                <m:rPr>
                  <m:nor/>
                </m:rPr>
                <w:rPr>
                  <w:rFonts w:asciiTheme="majorHAnsi" w:hAnsiTheme="majorHAnsi" w:cs="Arial"/>
                  <w:b w:val="0"/>
                  <w:bCs/>
                  <w:iCs/>
                  <w:color w:val="000000" w:themeColor="text1"/>
                  <w:sz w:val="20"/>
                  <w:szCs w:val="20"/>
                  <w:lang w:val="en-GB"/>
                </w:rPr>
                <m:t>F</m:t>
              </m:r>
              <m:r>
                <m:rPr>
                  <m:nor/>
                </m:rPr>
                <w:rPr>
                  <w:rFonts w:ascii="Cambria Math" w:hAnsiTheme="majorHAnsi" w:cs="Arial"/>
                  <w:b w:val="0"/>
                  <w:bCs/>
                  <w:iCs/>
                  <w:color w:val="000000" w:themeColor="text1"/>
                  <w:sz w:val="20"/>
                  <w:szCs w:val="20"/>
                  <w:lang w:val="en-GB"/>
                </w:rPr>
                <m:t>*</m:t>
              </m:r>
            </m:e>
            <m:sub>
              <m:r>
                <m:rPr>
                  <m:nor/>
                </m:rPr>
                <w:rPr>
                  <w:rFonts w:ascii="Arial" w:hAnsi="Arial" w:cs="Arial"/>
                  <w:b w:val="0"/>
                  <w:bCs/>
                  <w:iCs/>
                  <w:color w:val="000000" w:themeColor="text1"/>
                  <w:sz w:val="20"/>
                  <w:szCs w:val="20"/>
                  <w:lang w:val="en-GB"/>
                </w:rPr>
                <m:t>BST,k</m:t>
              </m:r>
            </m:sub>
          </m:sSub>
          <m:r>
            <m:rPr>
              <m:sty m:val="b"/>
            </m:rPr>
            <w:rPr>
              <w:rFonts w:ascii="Cambria Math" w:hAnsi="Cambria Math" w:cs="Arial"/>
              <w:color w:val="000000" w:themeColor="text1"/>
              <w:sz w:val="20"/>
              <w:szCs w:val="20"/>
              <w:lang w:val="en-GB"/>
            </w:rPr>
            <m:t>=</m:t>
          </m:r>
          <m:sSub>
            <m:sSubPr>
              <m:ctrlPr>
                <w:rPr>
                  <w:rFonts w:ascii="Cambria Math" w:hAnsi="Cambria Math" w:cs="Arial"/>
                  <w:b w:val="0"/>
                  <w:bCs/>
                  <w:iCs/>
                  <w:color w:val="000000" w:themeColor="text1"/>
                  <w:sz w:val="20"/>
                  <w:szCs w:val="20"/>
                </w:rPr>
              </m:ctrlPr>
            </m:sSubPr>
            <m:e>
              <m:r>
                <m:rPr>
                  <m:sty m:val="b"/>
                </m:rPr>
                <w:rPr>
                  <w:rFonts w:ascii="Cambria Math" w:hAnsi="Cambria Math" w:cs="Arial"/>
                  <w:color w:val="000000" w:themeColor="text1"/>
                  <w:sz w:val="20"/>
                  <w:szCs w:val="20"/>
                  <w:lang w:val="en-GB"/>
                </w:rPr>
                <m:t>F</m:t>
              </m:r>
            </m:e>
            <m:sub>
              <m:r>
                <m:rPr>
                  <m:nor/>
                </m:rPr>
                <w:rPr>
                  <w:rFonts w:ascii="Arial" w:hAnsi="Arial" w:cs="Arial"/>
                  <w:b w:val="0"/>
                  <w:bCs/>
                  <w:iCs/>
                  <w:color w:val="000000" w:themeColor="text1"/>
                  <w:sz w:val="20"/>
                  <w:szCs w:val="20"/>
                  <w:lang w:val="en-GB"/>
                </w:rPr>
                <m:t>BST,k</m:t>
              </m:r>
            </m:sub>
          </m:sSub>
          <m:r>
            <m:rPr>
              <m:sty m:val="b"/>
            </m:rPr>
            <w:rPr>
              <w:rFonts w:ascii="Cambria Math" w:hAnsi="Cambria Math" w:cs="Arial"/>
              <w:color w:val="000000" w:themeColor="text1"/>
              <w:sz w:val="20"/>
              <w:szCs w:val="20"/>
              <w:lang w:val="en-GB"/>
            </w:rPr>
            <m:t>×</m:t>
          </m:r>
          <m:f>
            <m:fPr>
              <m:ctrlPr>
                <w:rPr>
                  <w:rFonts w:ascii="Cambria Math" w:hAnsi="Cambria Math" w:cs="Arial"/>
                  <w:b w:val="0"/>
                  <w:bCs/>
                  <w:iCs/>
                  <w:color w:val="000000" w:themeColor="text1"/>
                  <w:sz w:val="20"/>
                  <w:szCs w:val="20"/>
                </w:rPr>
              </m:ctrlPr>
            </m:fPr>
            <m:num>
              <m:sSub>
                <m:sSubPr>
                  <m:ctrlPr>
                    <w:rPr>
                      <w:rFonts w:ascii="Cambria Math" w:hAnsi="Cambria Math" w:cs="Arial"/>
                      <w:b w:val="0"/>
                      <w:bCs/>
                      <w:iCs/>
                      <w:color w:val="000000" w:themeColor="text1"/>
                      <w:sz w:val="20"/>
                      <w:szCs w:val="20"/>
                    </w:rPr>
                  </m:ctrlPr>
                </m:sSubPr>
                <m:e>
                  <m:r>
                    <m:rPr>
                      <m:sty m:val="b"/>
                    </m:rPr>
                    <w:rPr>
                      <w:rFonts w:ascii="Cambria Math" w:hAnsi="Cambria Math" w:cs="Arial"/>
                      <w:color w:val="000000" w:themeColor="text1"/>
                      <w:sz w:val="20"/>
                      <w:szCs w:val="20"/>
                      <w:lang w:val="en-GB"/>
                    </w:rPr>
                    <m:t>P</m:t>
                  </m:r>
                </m:e>
                <m:sub>
                  <m:r>
                    <m:rPr>
                      <m:nor/>
                    </m:rPr>
                    <w:rPr>
                      <w:rFonts w:ascii="Arial" w:hAnsi="Arial" w:cs="Arial"/>
                      <w:b w:val="0"/>
                      <w:bCs/>
                      <w:iCs/>
                      <w:color w:val="000000" w:themeColor="text1"/>
                      <w:sz w:val="20"/>
                      <w:szCs w:val="20"/>
                      <w:lang w:val="en-GB"/>
                    </w:rPr>
                    <m:t>fk</m:t>
                  </m:r>
                </m:sub>
              </m:sSub>
            </m:num>
            <m:den>
              <m:sSub>
                <m:sSubPr>
                  <m:ctrlPr>
                    <w:rPr>
                      <w:rFonts w:ascii="Cambria Math" w:hAnsi="Cambria Math" w:cs="Arial"/>
                      <w:b w:val="0"/>
                      <w:bCs/>
                      <w:iCs/>
                      <w:color w:val="000000" w:themeColor="text1"/>
                      <w:sz w:val="20"/>
                      <w:szCs w:val="20"/>
                    </w:rPr>
                  </m:ctrlPr>
                </m:sSubPr>
                <m:e>
                  <m:r>
                    <m:rPr>
                      <m:sty m:val="b"/>
                    </m:rPr>
                    <w:rPr>
                      <w:rFonts w:ascii="Cambria Math" w:hAnsi="Cambria Math" w:cs="Arial"/>
                      <w:color w:val="000000" w:themeColor="text1"/>
                      <w:sz w:val="20"/>
                      <w:szCs w:val="20"/>
                      <w:lang w:val="en-GB"/>
                    </w:rPr>
                    <m:t>P</m:t>
                  </m:r>
                </m:e>
                <m:sub>
                  <m:r>
                    <m:rPr>
                      <m:nor/>
                    </m:rPr>
                    <w:rPr>
                      <w:rFonts w:ascii="Arial" w:hAnsi="Arial" w:cs="Arial"/>
                      <w:b w:val="0"/>
                      <w:bCs/>
                      <w:iCs/>
                      <w:color w:val="000000" w:themeColor="text1"/>
                      <w:sz w:val="20"/>
                      <w:szCs w:val="20"/>
                      <w:lang w:val="en-GB"/>
                    </w:rPr>
                    <m:t>ik</m:t>
                  </m:r>
                </m:sub>
              </m:sSub>
            </m:den>
          </m:f>
        </m:oMath>
      </m:oMathPara>
    </w:p>
    <w:p w14:paraId="1E34A4F3" w14:textId="597FF4BD" w:rsidR="00A86148" w:rsidRPr="004C1AC5" w:rsidRDefault="00B413D5">
      <w:pPr>
        <w:jc w:val="left"/>
        <w:rPr>
          <w:color w:val="000000" w:themeColor="text1"/>
        </w:rPr>
      </w:pPr>
      <w:r w:rsidRPr="004C1AC5">
        <w:rPr>
          <w:color w:val="000000" w:themeColor="text1"/>
        </w:rPr>
        <w:t>d</w:t>
      </w:r>
      <w:r w:rsidR="00637CA9" w:rsidRPr="004C1AC5">
        <w:rPr>
          <w:color w:val="000000" w:themeColor="text1"/>
        </w:rPr>
        <w:t xml:space="preserve">ove i termini </w:t>
      </w:r>
      <w:r w:rsidRPr="004C1AC5">
        <w:rPr>
          <w:color w:val="000000" w:themeColor="text1"/>
        </w:rPr>
        <w:t>sono sopra descritti.</w:t>
      </w:r>
    </w:p>
    <w:p w14:paraId="22C8C91F" w14:textId="77777777" w:rsidR="00B413D5" w:rsidRPr="004C1AC5" w:rsidRDefault="00B413D5" w:rsidP="00B413D5">
      <w:pPr>
        <w:jc w:val="left"/>
        <w:rPr>
          <w:color w:val="000000" w:themeColor="text1"/>
        </w:rPr>
      </w:pPr>
    </w:p>
    <w:p w14:paraId="68AD9541" w14:textId="77777777" w:rsidR="00D87E83" w:rsidRPr="004C1AC5" w:rsidRDefault="00D87E83" w:rsidP="00D87E83">
      <w:pPr>
        <w:pStyle w:val="Titolo3"/>
        <w:numPr>
          <w:ilvl w:val="2"/>
          <w:numId w:val="12"/>
        </w:numPr>
        <w:rPr>
          <w:color w:val="000000" w:themeColor="text1"/>
          <w:sz w:val="22"/>
          <w:szCs w:val="28"/>
        </w:rPr>
      </w:pPr>
      <w:bookmarkStart w:id="19" w:name="_Toc224054406"/>
      <w:r w:rsidRPr="004C1AC5">
        <w:rPr>
          <w:color w:val="000000" w:themeColor="text1"/>
          <w:sz w:val="20"/>
          <w:szCs w:val="24"/>
        </w:rPr>
        <w:t>Variazione del fabbisogno energetico elettrico per variazione di utilizzo/prelievo (∆F</w:t>
      </w:r>
      <w:r w:rsidRPr="004C1AC5">
        <w:rPr>
          <w:color w:val="000000" w:themeColor="text1"/>
          <w:sz w:val="20"/>
          <w:szCs w:val="24"/>
          <w:vertAlign w:val="subscript"/>
        </w:rPr>
        <w:t>uso,k</w:t>
      </w:r>
      <w:r w:rsidRPr="004C1AC5">
        <w:rPr>
          <w:color w:val="000000" w:themeColor="text1"/>
          <w:sz w:val="20"/>
          <w:szCs w:val="24"/>
        </w:rPr>
        <w:t>)</w:t>
      </w:r>
      <w:bookmarkEnd w:id="19"/>
    </w:p>
    <w:p w14:paraId="65D99ECA" w14:textId="5729D46A" w:rsidR="00D87E83" w:rsidRPr="004C1AC5" w:rsidRDefault="00B334D4" w:rsidP="00B413D5">
      <w:pPr>
        <w:jc w:val="left"/>
        <w:rPr>
          <w:color w:val="000000" w:themeColor="text1"/>
          <w:u w:val="single"/>
        </w:rPr>
      </w:pPr>
      <w:r w:rsidRPr="004C1AC5">
        <w:rPr>
          <w:color w:val="000000" w:themeColor="text1"/>
          <w:u w:val="single"/>
        </w:rPr>
        <w:t>Variazioni di utilizzo</w:t>
      </w:r>
    </w:p>
    <w:p w14:paraId="3D8404B9" w14:textId="38F12F06" w:rsidR="00B334D4" w:rsidRPr="004C1AC5" w:rsidRDefault="00B334D4" w:rsidP="00903C0D">
      <w:pPr>
        <w:rPr>
          <w:rFonts w:cs="Arial"/>
          <w:color w:val="000000" w:themeColor="text1"/>
          <w:szCs w:val="20"/>
        </w:rPr>
      </w:pPr>
      <w:r w:rsidRPr="004C1AC5">
        <w:rPr>
          <w:rFonts w:cs="Arial"/>
          <w:color w:val="000000" w:themeColor="text1"/>
          <w:szCs w:val="20"/>
        </w:rPr>
        <w:t>Come specificato nel par. 8</w:t>
      </w:r>
      <w:r w:rsidR="00741766" w:rsidRPr="004C1AC5">
        <w:rPr>
          <w:rFonts w:cs="Arial"/>
          <w:color w:val="000000" w:themeColor="text1"/>
          <w:szCs w:val="20"/>
        </w:rPr>
        <w:t>.2.1.1.</w:t>
      </w:r>
      <w:r w:rsidR="004D4A69" w:rsidRPr="004C1AC5">
        <w:rPr>
          <w:rFonts w:cs="Arial"/>
          <w:color w:val="000000" w:themeColor="text1"/>
          <w:szCs w:val="20"/>
        </w:rPr>
        <w:t xml:space="preserve">2 del Capitolato </w:t>
      </w:r>
      <w:r w:rsidR="00EC2896" w:rsidRPr="004C1AC5">
        <w:rPr>
          <w:rFonts w:cs="Arial"/>
          <w:color w:val="000000" w:themeColor="text1"/>
          <w:szCs w:val="20"/>
        </w:rPr>
        <w:t>Tecnico</w:t>
      </w:r>
      <w:r w:rsidR="004D4A69" w:rsidRPr="004C1AC5">
        <w:rPr>
          <w:rFonts w:cs="Arial"/>
          <w:color w:val="000000" w:themeColor="text1"/>
          <w:szCs w:val="20"/>
        </w:rPr>
        <w:t xml:space="preserve"> le </w:t>
      </w:r>
      <w:r w:rsidR="00F40F90" w:rsidRPr="004C1AC5">
        <w:rPr>
          <w:rFonts w:cs="Arial"/>
          <w:color w:val="000000" w:themeColor="text1"/>
          <w:szCs w:val="20"/>
        </w:rPr>
        <w:t>v</w:t>
      </w:r>
      <w:r w:rsidR="004D4A69" w:rsidRPr="004C1AC5">
        <w:rPr>
          <w:rFonts w:cs="Arial"/>
          <w:color w:val="000000" w:themeColor="text1"/>
          <w:szCs w:val="20"/>
        </w:rPr>
        <w:t xml:space="preserve">ariazioni di utilizzo intervengono </w:t>
      </w:r>
      <w:r w:rsidR="00155886" w:rsidRPr="004C1AC5">
        <w:rPr>
          <w:rFonts w:cs="Arial"/>
          <w:color w:val="000000" w:themeColor="text1"/>
          <w:szCs w:val="20"/>
        </w:rPr>
        <w:t>quando si verifica una sensibile variazione del prelievo a causa di una variazione nelle modalità di utilizzo, variazione delle ore di utilizzo superiore al 1</w:t>
      </w:r>
      <w:r w:rsidR="00660B10" w:rsidRPr="004C1AC5">
        <w:rPr>
          <w:rFonts w:cs="Arial"/>
          <w:color w:val="000000" w:themeColor="text1"/>
          <w:szCs w:val="20"/>
        </w:rPr>
        <w:t>0</w:t>
      </w:r>
      <w:r w:rsidR="00155886" w:rsidRPr="004C1AC5">
        <w:rPr>
          <w:rFonts w:cs="Arial"/>
          <w:color w:val="000000" w:themeColor="text1"/>
          <w:szCs w:val="20"/>
        </w:rPr>
        <w:t>% del dato iniziale, del k-esimo edificio.</w:t>
      </w:r>
    </w:p>
    <w:p w14:paraId="4E3B1E89" w14:textId="18A6CC29" w:rsidR="00DA4DCB" w:rsidRPr="004C1AC5" w:rsidRDefault="00DB440C" w:rsidP="00DA4DCB">
      <w:pPr>
        <w:rPr>
          <w:rFonts w:cs="Arial"/>
          <w:color w:val="000000" w:themeColor="text1"/>
          <w:szCs w:val="20"/>
        </w:rPr>
      </w:pPr>
      <w:r w:rsidRPr="004C1AC5">
        <w:rPr>
          <w:rFonts w:cs="Arial"/>
          <w:color w:val="000000" w:themeColor="text1"/>
          <w:szCs w:val="20"/>
        </w:rPr>
        <w:t xml:space="preserve">Le ore di utilizzo </w:t>
      </w:r>
      <w:r w:rsidR="00206F51" w:rsidRPr="004C1AC5">
        <w:rPr>
          <w:rFonts w:cs="Arial"/>
          <w:color w:val="000000" w:themeColor="text1"/>
          <w:szCs w:val="20"/>
        </w:rPr>
        <w:t>previste nel PTE</w:t>
      </w:r>
      <w:r w:rsidR="00660B10" w:rsidRPr="004C1AC5">
        <w:rPr>
          <w:rFonts w:cs="Arial"/>
          <w:color w:val="000000" w:themeColor="text1"/>
          <w:szCs w:val="20"/>
        </w:rPr>
        <w:t xml:space="preserve"> per il k-esimo edificio</w:t>
      </w:r>
      <w:r w:rsidR="00142870" w:rsidRPr="004C1AC5">
        <w:rPr>
          <w:rFonts w:cs="Arial"/>
          <w:color w:val="000000" w:themeColor="text1"/>
          <w:szCs w:val="20"/>
        </w:rPr>
        <w:t xml:space="preserve"> (</w:t>
      </w:r>
      <w:proofErr w:type="spellStart"/>
      <w:r w:rsidR="00F76495" w:rsidRPr="004C1AC5">
        <w:rPr>
          <w:rFonts w:cs="Arial"/>
          <w:color w:val="000000" w:themeColor="text1"/>
          <w:szCs w:val="20"/>
        </w:rPr>
        <w:t>HE</w:t>
      </w:r>
      <w:r w:rsidR="00F76495" w:rsidRPr="004C1AC5">
        <w:rPr>
          <w:rFonts w:cs="Arial"/>
          <w:color w:val="000000" w:themeColor="text1"/>
          <w:szCs w:val="20"/>
          <w:vertAlign w:val="subscript"/>
        </w:rPr>
        <w:t>PTE</w:t>
      </w:r>
      <w:r w:rsidR="009D1B2E" w:rsidRPr="004C1AC5">
        <w:rPr>
          <w:rFonts w:cs="Arial"/>
          <w:color w:val="000000" w:themeColor="text1"/>
          <w:szCs w:val="20"/>
          <w:vertAlign w:val="subscript"/>
        </w:rPr>
        <w:t>,k</w:t>
      </w:r>
      <w:proofErr w:type="spellEnd"/>
      <w:r w:rsidR="00142870" w:rsidRPr="004C1AC5">
        <w:rPr>
          <w:color w:val="000000" w:themeColor="text1"/>
        </w:rPr>
        <w:t>)</w:t>
      </w:r>
      <w:r w:rsidR="00206F51" w:rsidRPr="004C1AC5">
        <w:rPr>
          <w:rFonts w:cs="Arial"/>
          <w:color w:val="000000" w:themeColor="text1"/>
          <w:szCs w:val="20"/>
        </w:rPr>
        <w:t xml:space="preserve"> sono le ore, comunicate in fase di </w:t>
      </w:r>
      <w:r w:rsidR="00C65536" w:rsidRPr="004C1AC5">
        <w:rPr>
          <w:rFonts w:cs="Arial"/>
          <w:color w:val="000000" w:themeColor="text1"/>
          <w:szCs w:val="20"/>
        </w:rPr>
        <w:t xml:space="preserve">PTE e specificatamente come previsto al par </w:t>
      </w:r>
      <w:r w:rsidR="001E4A09" w:rsidRPr="004C1AC5">
        <w:rPr>
          <w:rFonts w:cs="Arial"/>
          <w:color w:val="000000" w:themeColor="text1"/>
          <w:szCs w:val="20"/>
        </w:rPr>
        <w:t>5.</w:t>
      </w:r>
      <w:r w:rsidR="00DC4330" w:rsidRPr="004C1AC5">
        <w:rPr>
          <w:rFonts w:cs="Arial"/>
          <w:color w:val="000000" w:themeColor="text1"/>
          <w:szCs w:val="20"/>
        </w:rPr>
        <w:t>3.</w:t>
      </w:r>
      <w:r w:rsidR="001E4A09" w:rsidRPr="004C1AC5">
        <w:rPr>
          <w:rFonts w:cs="Arial"/>
          <w:color w:val="000000" w:themeColor="text1"/>
          <w:szCs w:val="20"/>
        </w:rPr>
        <w:t>4.</w:t>
      </w:r>
      <w:r w:rsidR="00DC4330" w:rsidRPr="004C1AC5">
        <w:rPr>
          <w:rFonts w:cs="Arial"/>
          <w:color w:val="000000" w:themeColor="text1"/>
          <w:szCs w:val="20"/>
        </w:rPr>
        <w:t xml:space="preserve">3, </w:t>
      </w:r>
      <w:r w:rsidR="00DA4DCB" w:rsidRPr="004C1AC5">
        <w:rPr>
          <w:rFonts w:cs="Arial"/>
          <w:color w:val="000000" w:themeColor="text1"/>
          <w:szCs w:val="20"/>
        </w:rPr>
        <w:t xml:space="preserve">evincibili dal Calendario di funzionamento degli edifici. </w:t>
      </w:r>
    </w:p>
    <w:p w14:paraId="68305E9A" w14:textId="732E4BB7" w:rsidR="00660B10" w:rsidRPr="004C1AC5" w:rsidRDefault="00660B10" w:rsidP="00DA4DCB">
      <w:pPr>
        <w:rPr>
          <w:rFonts w:cs="Arial"/>
          <w:color w:val="000000" w:themeColor="text1"/>
          <w:szCs w:val="20"/>
        </w:rPr>
      </w:pPr>
      <w:r w:rsidRPr="004C1AC5">
        <w:rPr>
          <w:rFonts w:cs="Arial"/>
          <w:color w:val="000000" w:themeColor="text1"/>
          <w:szCs w:val="20"/>
        </w:rPr>
        <w:t xml:space="preserve">Le ore di utilizzo reali </w:t>
      </w:r>
      <w:proofErr w:type="spellStart"/>
      <w:r w:rsidR="005767F1" w:rsidRPr="004C1AC5">
        <w:rPr>
          <w:rFonts w:cs="Arial"/>
          <w:color w:val="000000" w:themeColor="text1"/>
        </w:rPr>
        <w:t>HE</w:t>
      </w:r>
      <w:r w:rsidR="005767F1" w:rsidRPr="004C1AC5">
        <w:rPr>
          <w:rFonts w:cs="Arial"/>
          <w:color w:val="000000" w:themeColor="text1"/>
          <w:vertAlign w:val="subscript"/>
        </w:rPr>
        <w:t>R</w:t>
      </w:r>
      <w:r w:rsidRPr="004C1AC5">
        <w:rPr>
          <w:rFonts w:cs="Arial"/>
          <w:color w:val="000000" w:themeColor="text1"/>
          <w:vertAlign w:val="subscript"/>
        </w:rPr>
        <w:t>,</w:t>
      </w:r>
      <w:r w:rsidR="005767F1" w:rsidRPr="004C1AC5">
        <w:rPr>
          <w:rFonts w:cs="Arial"/>
          <w:color w:val="000000" w:themeColor="text1"/>
          <w:vertAlign w:val="subscript"/>
        </w:rPr>
        <w:t>k</w:t>
      </w:r>
      <w:proofErr w:type="spellEnd"/>
      <w:r w:rsidR="005767F1" w:rsidRPr="004C1AC5">
        <w:rPr>
          <w:rFonts w:cs="Arial"/>
          <w:color w:val="000000" w:themeColor="text1"/>
        </w:rPr>
        <w:t xml:space="preserve"> </w:t>
      </w:r>
      <w:r w:rsidRPr="004C1AC5">
        <w:rPr>
          <w:rFonts w:cs="Arial"/>
          <w:color w:val="000000" w:themeColor="text1"/>
        </w:rPr>
        <w:t xml:space="preserve">sono le ore di funzionamento </w:t>
      </w:r>
      <w:r w:rsidR="0029691E" w:rsidRPr="004C1AC5">
        <w:rPr>
          <w:rFonts w:cs="Arial"/>
          <w:color w:val="000000" w:themeColor="text1"/>
        </w:rPr>
        <w:t xml:space="preserve">effettivo del k-esimo </w:t>
      </w:r>
      <w:r w:rsidRPr="004C1AC5">
        <w:rPr>
          <w:rFonts w:cs="Arial"/>
          <w:color w:val="000000" w:themeColor="text1"/>
        </w:rPr>
        <w:t>edifici</w:t>
      </w:r>
      <w:r w:rsidR="0029691E" w:rsidRPr="004C1AC5">
        <w:rPr>
          <w:rFonts w:cs="Arial"/>
          <w:color w:val="000000" w:themeColor="text1"/>
        </w:rPr>
        <w:t>o</w:t>
      </w:r>
      <w:r w:rsidRPr="004C1AC5">
        <w:rPr>
          <w:rFonts w:cs="Arial"/>
          <w:color w:val="000000" w:themeColor="text1"/>
        </w:rPr>
        <w:t xml:space="preserve"> durante un anno. Tali ore</w:t>
      </w:r>
      <w:r w:rsidR="008068D6" w:rsidRPr="004C1AC5">
        <w:rPr>
          <w:rFonts w:cs="Arial"/>
          <w:color w:val="000000" w:themeColor="text1"/>
        </w:rPr>
        <w:t xml:space="preserve">, qualora modificate rispetto a quelle indicate in sede di PTE, devono essere </w:t>
      </w:r>
      <w:r w:rsidRPr="004C1AC5">
        <w:rPr>
          <w:rFonts w:cs="Arial"/>
          <w:color w:val="000000" w:themeColor="text1"/>
        </w:rPr>
        <w:t xml:space="preserve">comunicate </w:t>
      </w:r>
      <w:r w:rsidR="0029691E" w:rsidRPr="004C1AC5">
        <w:rPr>
          <w:rFonts w:cs="Arial"/>
          <w:color w:val="000000" w:themeColor="text1"/>
        </w:rPr>
        <w:t xml:space="preserve">dall’Amministrazione </w:t>
      </w:r>
      <w:r w:rsidRPr="004C1AC5">
        <w:rPr>
          <w:rFonts w:cs="Arial"/>
          <w:color w:val="000000" w:themeColor="text1"/>
        </w:rPr>
        <w:t>durante l</w:t>
      </w:r>
      <w:r w:rsidR="00A61D71" w:rsidRPr="004C1AC5">
        <w:rPr>
          <w:rFonts w:cs="Arial"/>
          <w:color w:val="000000" w:themeColor="text1"/>
        </w:rPr>
        <w:t>’esecuzione contrattuale</w:t>
      </w:r>
      <w:r w:rsidR="008068D6" w:rsidRPr="004C1AC5">
        <w:rPr>
          <w:rFonts w:cs="Arial"/>
          <w:color w:val="000000" w:themeColor="text1"/>
        </w:rPr>
        <w:t>.</w:t>
      </w:r>
      <w:r w:rsidR="00A61D71" w:rsidRPr="004C1AC5">
        <w:rPr>
          <w:rFonts w:cs="Arial"/>
          <w:color w:val="000000" w:themeColor="text1"/>
        </w:rPr>
        <w:t xml:space="preserve"> </w:t>
      </w:r>
      <w:r w:rsidR="008068D6" w:rsidRPr="004C1AC5">
        <w:rPr>
          <w:rFonts w:cs="Arial"/>
          <w:color w:val="000000" w:themeColor="text1"/>
        </w:rPr>
        <w:t>I</w:t>
      </w:r>
      <w:r w:rsidR="00A61D71" w:rsidRPr="004C1AC5">
        <w:rPr>
          <w:rFonts w:cs="Arial"/>
          <w:color w:val="000000" w:themeColor="text1"/>
        </w:rPr>
        <w:t>l Fornitore può, nel caso verifichi il funzionamento dell’edificio in un orario non previsto, richiede la variazione di orario e la contabilizzazione nelle ore reali mediante confronto con l’EGE dell’Amministrazione.</w:t>
      </w:r>
    </w:p>
    <w:p w14:paraId="78FA81DC" w14:textId="1C440341" w:rsidR="00856C16" w:rsidRPr="004C1AC5" w:rsidRDefault="00F354C0" w:rsidP="00DA4DCB">
      <w:pPr>
        <w:rPr>
          <w:rFonts w:cs="Arial"/>
          <w:color w:val="000000" w:themeColor="text1"/>
          <w:szCs w:val="20"/>
        </w:rPr>
      </w:pPr>
      <w:r w:rsidRPr="004C1AC5">
        <w:rPr>
          <w:rFonts w:cs="Arial"/>
          <w:color w:val="000000" w:themeColor="text1"/>
          <w:szCs w:val="20"/>
        </w:rPr>
        <w:t xml:space="preserve">La </w:t>
      </w:r>
      <w:r w:rsidR="00934619" w:rsidRPr="004C1AC5">
        <w:rPr>
          <w:rFonts w:cs="Arial"/>
          <w:color w:val="000000" w:themeColor="text1"/>
          <w:szCs w:val="20"/>
        </w:rPr>
        <w:t>variazion</w:t>
      </w:r>
      <w:r w:rsidR="008F1CAB" w:rsidRPr="004C1AC5">
        <w:rPr>
          <w:rFonts w:cs="Arial"/>
          <w:color w:val="000000" w:themeColor="text1"/>
          <w:szCs w:val="20"/>
        </w:rPr>
        <w:t>e</w:t>
      </w:r>
      <w:r w:rsidR="00934619" w:rsidRPr="004C1AC5">
        <w:rPr>
          <w:rFonts w:cs="Arial"/>
          <w:color w:val="000000" w:themeColor="text1"/>
          <w:szCs w:val="20"/>
        </w:rPr>
        <w:t xml:space="preserve"> </w:t>
      </w:r>
      <w:r w:rsidRPr="004C1AC5">
        <w:rPr>
          <w:rFonts w:cs="Arial"/>
          <w:color w:val="000000" w:themeColor="text1"/>
          <w:szCs w:val="20"/>
        </w:rPr>
        <w:t xml:space="preserve">di utilizzo, </w:t>
      </w:r>
      <w:r w:rsidR="008F1CAB" w:rsidRPr="004C1AC5">
        <w:rPr>
          <w:rFonts w:cs="Arial"/>
          <w:color w:val="000000" w:themeColor="text1"/>
          <w:szCs w:val="20"/>
        </w:rPr>
        <w:t xml:space="preserve">denominata </w:t>
      </w:r>
      <w:r w:rsidRPr="004C1AC5">
        <w:rPr>
          <w:rFonts w:cs="Arial"/>
          <w:color w:val="000000" w:themeColor="text1"/>
          <w:szCs w:val="20"/>
        </w:rPr>
        <w:t>∆F</w:t>
      </w:r>
      <w:r w:rsidRPr="004C1AC5">
        <w:rPr>
          <w:rFonts w:cs="Arial"/>
          <w:i/>
          <w:color w:val="000000" w:themeColor="text1"/>
          <w:szCs w:val="20"/>
          <w:vertAlign w:val="subscript"/>
        </w:rPr>
        <w:t>u,</w:t>
      </w:r>
      <w:r w:rsidR="00934619" w:rsidRPr="004C1AC5">
        <w:rPr>
          <w:rFonts w:cs="Arial"/>
          <w:i/>
          <w:color w:val="000000" w:themeColor="text1"/>
          <w:szCs w:val="20"/>
          <w:vertAlign w:val="subscript"/>
        </w:rPr>
        <w:t>k</w:t>
      </w:r>
      <w:r w:rsidR="00934619" w:rsidRPr="004C1AC5">
        <w:rPr>
          <w:rFonts w:cs="Arial"/>
          <w:color w:val="000000" w:themeColor="text1"/>
          <w:szCs w:val="20"/>
          <w:vertAlign w:val="subscript"/>
        </w:rPr>
        <w:t xml:space="preserve"> </w:t>
      </w:r>
      <w:r w:rsidR="00856C16" w:rsidRPr="004C1AC5">
        <w:rPr>
          <w:rFonts w:cs="Arial"/>
          <w:color w:val="000000" w:themeColor="text1"/>
          <w:szCs w:val="20"/>
        </w:rPr>
        <w:t xml:space="preserve">viene valutata secondo </w:t>
      </w:r>
      <w:r w:rsidR="00965519" w:rsidRPr="004C1AC5">
        <w:rPr>
          <w:rFonts w:cs="Arial"/>
          <w:color w:val="000000" w:themeColor="text1"/>
          <w:szCs w:val="20"/>
        </w:rPr>
        <w:t>i seguenti algoritmi</w:t>
      </w:r>
    </w:p>
    <w:p w14:paraId="31367AEF" w14:textId="77777777" w:rsidR="00965519" w:rsidRPr="004C1AC5" w:rsidRDefault="00965519" w:rsidP="00965519">
      <w:pPr>
        <w:rPr>
          <w:i/>
          <w:iCs/>
          <w:color w:val="000000" w:themeColor="text1"/>
        </w:rPr>
      </w:pPr>
    </w:p>
    <w:tbl>
      <w:tblPr>
        <w:tblStyle w:val="Grigliatabellachiara"/>
        <w:tblW w:w="77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9"/>
        <w:gridCol w:w="3087"/>
        <w:gridCol w:w="4111"/>
      </w:tblGrid>
      <w:tr w:rsidR="004C1AC5" w:rsidRPr="004C1AC5" w14:paraId="1F0407D3" w14:textId="77777777" w:rsidTr="000E28F1">
        <w:trPr>
          <w:trHeight w:val="792"/>
        </w:trPr>
        <w:tc>
          <w:tcPr>
            <w:tcW w:w="599" w:type="dxa"/>
          </w:tcPr>
          <w:p w14:paraId="1216E9C9" w14:textId="77777777" w:rsidR="00965519" w:rsidRPr="004C1AC5" w:rsidRDefault="00965519" w:rsidP="00C64D05">
            <w:pPr>
              <w:rPr>
                <w:i/>
                <w:iCs/>
                <w:color w:val="000000" w:themeColor="text1"/>
              </w:rPr>
            </w:pPr>
            <w:r w:rsidRPr="004C1AC5">
              <w:rPr>
                <w:color w:val="000000" w:themeColor="text1"/>
              </w:rPr>
              <w:t>se</w:t>
            </w:r>
          </w:p>
        </w:tc>
        <w:tc>
          <w:tcPr>
            <w:tcW w:w="3087" w:type="dxa"/>
          </w:tcPr>
          <w:p w14:paraId="14137806" w14:textId="7377C423" w:rsidR="00965519" w:rsidRPr="004C1AC5" w:rsidRDefault="005E5113" w:rsidP="00C64D05">
            <w:pPr>
              <w:rPr>
                <w:color w:val="000000" w:themeColor="text1"/>
                <w:lang w:val="en-GB"/>
              </w:rPr>
            </w:pPr>
            <w:r w:rsidRPr="004C1AC5">
              <w:rPr>
                <w:color w:val="000000" w:themeColor="text1"/>
                <w:lang w:val="en-GB"/>
              </w:rPr>
              <w:t>0,</w:t>
            </w:r>
            <w:r w:rsidR="00660B10" w:rsidRPr="004C1AC5">
              <w:rPr>
                <w:color w:val="000000" w:themeColor="text1"/>
                <w:lang w:val="en-GB"/>
              </w:rPr>
              <w:t>9</w:t>
            </w:r>
            <w:r w:rsidR="009D1B2E" w:rsidRPr="004C1AC5">
              <w:rPr>
                <w:rFonts w:cs="Arial"/>
                <w:color w:val="000000" w:themeColor="text1"/>
                <w:lang w:val="en-GB"/>
              </w:rPr>
              <w:t>×</w:t>
            </w:r>
            <w:proofErr w:type="gramStart"/>
            <w:r w:rsidR="009D1B2E" w:rsidRPr="004C1AC5">
              <w:rPr>
                <w:color w:val="000000" w:themeColor="text1"/>
                <w:lang w:val="en-GB"/>
              </w:rPr>
              <w:t>HE</w:t>
            </w:r>
            <w:r w:rsidR="00142870" w:rsidRPr="004C1AC5">
              <w:rPr>
                <w:color w:val="000000" w:themeColor="text1"/>
                <w:vertAlign w:val="subscript"/>
                <w:lang w:val="en-GB"/>
              </w:rPr>
              <w:t>PTE</w:t>
            </w:r>
            <w:r w:rsidR="003F10A3" w:rsidRPr="004C1AC5">
              <w:rPr>
                <w:color w:val="000000" w:themeColor="text1"/>
                <w:vertAlign w:val="subscript"/>
                <w:lang w:val="en-GB"/>
              </w:rPr>
              <w:t>,</w:t>
            </w:r>
            <w:r w:rsidR="009D1B2E" w:rsidRPr="004C1AC5">
              <w:rPr>
                <w:color w:val="000000" w:themeColor="text1"/>
                <w:vertAlign w:val="subscript"/>
                <w:lang w:val="en-GB"/>
              </w:rPr>
              <w:t>k</w:t>
            </w:r>
            <w:proofErr w:type="gramEnd"/>
            <w:r w:rsidR="009D1B2E" w:rsidRPr="004C1AC5">
              <w:rPr>
                <w:color w:val="000000" w:themeColor="text1"/>
                <w:vertAlign w:val="subscript"/>
                <w:lang w:val="en-GB"/>
              </w:rPr>
              <w:t xml:space="preserve"> </w:t>
            </w:r>
            <w:r w:rsidR="00142870" w:rsidRPr="004C1AC5">
              <w:rPr>
                <w:rFonts w:cs="Arial"/>
                <w:color w:val="000000" w:themeColor="text1"/>
                <w:lang w:val="en-GB"/>
              </w:rPr>
              <w:t>≤</w:t>
            </w:r>
            <w:r w:rsidR="009D1B2E" w:rsidRPr="004C1AC5">
              <w:rPr>
                <w:rFonts w:cs="Arial"/>
                <w:color w:val="000000" w:themeColor="text1"/>
                <w:lang w:val="en-GB"/>
              </w:rPr>
              <w:t xml:space="preserve"> </w:t>
            </w:r>
            <w:proofErr w:type="spellStart"/>
            <w:proofErr w:type="gramStart"/>
            <w:r w:rsidR="009D1B2E" w:rsidRPr="004C1AC5">
              <w:rPr>
                <w:rFonts w:cs="Arial"/>
                <w:color w:val="000000" w:themeColor="text1"/>
                <w:lang w:val="en-GB"/>
              </w:rPr>
              <w:t>HE</w:t>
            </w:r>
            <w:r w:rsidR="003F10A3" w:rsidRPr="004C1AC5">
              <w:rPr>
                <w:rFonts w:cs="Arial"/>
                <w:color w:val="000000" w:themeColor="text1"/>
                <w:vertAlign w:val="subscript"/>
                <w:lang w:val="en-GB"/>
              </w:rPr>
              <w:t>R,</w:t>
            </w:r>
            <w:r w:rsidR="009D1B2E" w:rsidRPr="004C1AC5">
              <w:rPr>
                <w:rFonts w:cs="Arial"/>
                <w:color w:val="000000" w:themeColor="text1"/>
                <w:vertAlign w:val="subscript"/>
                <w:lang w:val="en-GB"/>
              </w:rPr>
              <w:t>k</w:t>
            </w:r>
            <w:proofErr w:type="spellEnd"/>
            <w:proofErr w:type="gramEnd"/>
            <w:r w:rsidR="00142870" w:rsidRPr="004C1AC5">
              <w:rPr>
                <w:rFonts w:cs="Arial"/>
                <w:color w:val="000000" w:themeColor="text1"/>
                <w:lang w:val="en-GB"/>
              </w:rPr>
              <w:t xml:space="preserve"> ≤</w:t>
            </w:r>
            <w:r w:rsidR="009D1B2E" w:rsidRPr="004C1AC5">
              <w:rPr>
                <w:rFonts w:cs="Arial"/>
                <w:color w:val="000000" w:themeColor="text1"/>
                <w:lang w:val="en-GB"/>
              </w:rPr>
              <w:t xml:space="preserve"> </w:t>
            </w:r>
            <w:r w:rsidR="00142870" w:rsidRPr="004C1AC5">
              <w:rPr>
                <w:color w:val="000000" w:themeColor="text1"/>
                <w:lang w:val="en-GB"/>
              </w:rPr>
              <w:t>1,1</w:t>
            </w:r>
            <w:r w:rsidR="009D1B2E" w:rsidRPr="004C1AC5">
              <w:rPr>
                <w:rFonts w:cs="Arial"/>
                <w:color w:val="000000" w:themeColor="text1"/>
                <w:lang w:val="en-GB"/>
              </w:rPr>
              <w:t>×</w:t>
            </w:r>
            <w:proofErr w:type="gramStart"/>
            <w:r w:rsidR="009D1B2E" w:rsidRPr="004C1AC5">
              <w:rPr>
                <w:color w:val="000000" w:themeColor="text1"/>
                <w:lang w:val="en-GB"/>
              </w:rPr>
              <w:t>HE</w:t>
            </w:r>
            <w:r w:rsidR="00142870" w:rsidRPr="004C1AC5">
              <w:rPr>
                <w:color w:val="000000" w:themeColor="text1"/>
                <w:vertAlign w:val="subscript"/>
                <w:lang w:val="en-GB"/>
              </w:rPr>
              <w:t>PTE</w:t>
            </w:r>
            <w:r w:rsidR="003F10A3" w:rsidRPr="004C1AC5">
              <w:rPr>
                <w:color w:val="000000" w:themeColor="text1"/>
                <w:vertAlign w:val="subscript"/>
                <w:lang w:val="en-GB"/>
              </w:rPr>
              <w:t>,</w:t>
            </w:r>
            <w:r w:rsidR="009D1B2E" w:rsidRPr="004C1AC5">
              <w:rPr>
                <w:color w:val="000000" w:themeColor="text1"/>
                <w:vertAlign w:val="subscript"/>
                <w:lang w:val="en-GB"/>
              </w:rPr>
              <w:t>k</w:t>
            </w:r>
            <w:proofErr w:type="gramEnd"/>
          </w:p>
        </w:tc>
        <w:tc>
          <w:tcPr>
            <w:tcW w:w="4111" w:type="dxa"/>
          </w:tcPr>
          <w:p w14:paraId="49F033E7" w14:textId="14DD58B5" w:rsidR="00965519" w:rsidRPr="004C1AC5" w:rsidRDefault="003F10A3" w:rsidP="003F10A3">
            <w:pPr>
              <w:jc w:val="center"/>
              <w:rPr>
                <w:color w:val="000000" w:themeColor="text1"/>
              </w:rPr>
            </w:pPr>
            <w:r w:rsidRPr="004C1AC5">
              <w:rPr>
                <w:rFonts w:cs="Arial"/>
                <w:color w:val="000000" w:themeColor="text1"/>
                <w:szCs w:val="20"/>
              </w:rPr>
              <w:t>∆F</w:t>
            </w:r>
            <w:r w:rsidRPr="004C1AC5">
              <w:rPr>
                <w:rFonts w:cs="Arial"/>
                <w:color w:val="000000" w:themeColor="text1"/>
                <w:szCs w:val="20"/>
                <w:vertAlign w:val="subscript"/>
              </w:rPr>
              <w:t>u,</w:t>
            </w:r>
            <w:r w:rsidR="009D1B2E" w:rsidRPr="004C1AC5">
              <w:rPr>
                <w:rFonts w:cs="Arial"/>
                <w:color w:val="000000" w:themeColor="text1"/>
                <w:szCs w:val="20"/>
                <w:vertAlign w:val="subscript"/>
              </w:rPr>
              <w:t>k</w:t>
            </w:r>
            <w:r w:rsidRPr="004C1AC5">
              <w:rPr>
                <w:rFonts w:cs="Arial"/>
                <w:color w:val="000000" w:themeColor="text1"/>
                <w:szCs w:val="20"/>
              </w:rPr>
              <w:t xml:space="preserve"> = 0</w:t>
            </w:r>
          </w:p>
        </w:tc>
      </w:tr>
      <w:tr w:rsidR="004C1AC5" w:rsidRPr="0090678F" w14:paraId="1962E479" w14:textId="77777777" w:rsidTr="000E28F1">
        <w:trPr>
          <w:trHeight w:val="792"/>
        </w:trPr>
        <w:tc>
          <w:tcPr>
            <w:tcW w:w="599" w:type="dxa"/>
          </w:tcPr>
          <w:p w14:paraId="78ACFA7F" w14:textId="77777777" w:rsidR="00965519" w:rsidRPr="004C1AC5" w:rsidRDefault="00965519" w:rsidP="00C64D05">
            <w:pPr>
              <w:rPr>
                <w:i/>
                <w:iCs/>
                <w:color w:val="000000" w:themeColor="text1"/>
              </w:rPr>
            </w:pPr>
            <w:r w:rsidRPr="004C1AC5">
              <w:rPr>
                <w:color w:val="000000" w:themeColor="text1"/>
              </w:rPr>
              <w:lastRenderedPageBreak/>
              <w:t>se</w:t>
            </w:r>
          </w:p>
        </w:tc>
        <w:tc>
          <w:tcPr>
            <w:tcW w:w="3087" w:type="dxa"/>
          </w:tcPr>
          <w:p w14:paraId="1F12D9F7" w14:textId="7CE5990C" w:rsidR="003F10A3" w:rsidRPr="004C1AC5" w:rsidRDefault="009D1B2E" w:rsidP="00C64D05">
            <w:pPr>
              <w:rPr>
                <w:color w:val="000000" w:themeColor="text1"/>
              </w:rPr>
            </w:pPr>
            <w:proofErr w:type="spellStart"/>
            <w:r w:rsidRPr="004C1AC5">
              <w:rPr>
                <w:rFonts w:cs="Arial"/>
                <w:color w:val="000000" w:themeColor="text1"/>
              </w:rPr>
              <w:t>HE</w:t>
            </w:r>
            <w:r w:rsidR="003F10A3" w:rsidRPr="004C1AC5">
              <w:rPr>
                <w:rFonts w:cs="Arial"/>
                <w:color w:val="000000" w:themeColor="text1"/>
                <w:vertAlign w:val="subscript"/>
              </w:rPr>
              <w:t>R,</w:t>
            </w:r>
            <w:r w:rsidRPr="004C1AC5">
              <w:rPr>
                <w:rFonts w:cs="Arial"/>
                <w:color w:val="000000" w:themeColor="text1"/>
                <w:vertAlign w:val="subscript"/>
              </w:rPr>
              <w:t>k</w:t>
            </w:r>
            <w:proofErr w:type="spellEnd"/>
            <w:r w:rsidR="003F10A3" w:rsidRPr="004C1AC5">
              <w:rPr>
                <w:rFonts w:cs="Arial"/>
                <w:color w:val="000000" w:themeColor="text1"/>
              </w:rPr>
              <w:t xml:space="preserve"> </w:t>
            </w:r>
            <w:r w:rsidR="006529C4" w:rsidRPr="004C1AC5">
              <w:rPr>
                <w:rFonts w:cs="Arial"/>
                <w:color w:val="000000" w:themeColor="text1"/>
              </w:rPr>
              <w:t xml:space="preserve">&gt; </w:t>
            </w:r>
            <w:r w:rsidR="003F10A3" w:rsidRPr="004C1AC5">
              <w:rPr>
                <w:color w:val="000000" w:themeColor="text1"/>
              </w:rPr>
              <w:t>1,1</w:t>
            </w:r>
            <w:r w:rsidRPr="004C1AC5">
              <w:rPr>
                <w:rFonts w:cs="Arial"/>
                <w:color w:val="000000" w:themeColor="text1"/>
              </w:rPr>
              <w:t>×</w:t>
            </w:r>
            <w:r w:rsidRPr="004C1AC5">
              <w:rPr>
                <w:color w:val="000000" w:themeColor="text1"/>
              </w:rPr>
              <w:t>HE</w:t>
            </w:r>
            <w:r w:rsidR="003F10A3" w:rsidRPr="004C1AC5">
              <w:rPr>
                <w:color w:val="000000" w:themeColor="text1"/>
                <w:vertAlign w:val="subscript"/>
              </w:rPr>
              <w:t>PTE,</w:t>
            </w:r>
            <w:r w:rsidRPr="004C1AC5">
              <w:rPr>
                <w:color w:val="000000" w:themeColor="text1"/>
                <w:vertAlign w:val="subscript"/>
              </w:rPr>
              <w:t>k</w:t>
            </w:r>
          </w:p>
        </w:tc>
        <w:tc>
          <w:tcPr>
            <w:tcW w:w="4111" w:type="dxa"/>
          </w:tcPr>
          <w:p w14:paraId="3140AE13" w14:textId="35BA37D4" w:rsidR="00965519" w:rsidRPr="004C1AC5" w:rsidRDefault="00000000" w:rsidP="00C64D05">
            <w:pPr>
              <w:rPr>
                <w:color w:val="000000" w:themeColor="text1"/>
                <w:lang w:val="en-GB"/>
              </w:rPr>
            </w:pPr>
            <m:oMathPara>
              <m:oMath>
                <m:sSub>
                  <m:sSubPr>
                    <m:ctrlPr>
                      <w:rPr>
                        <w:rFonts w:ascii="Cambria Math" w:hAnsi="Cambria Math"/>
                        <w:i/>
                        <w:color w:val="000000" w:themeColor="text1"/>
                      </w:rPr>
                    </m:ctrlPr>
                  </m:sSubPr>
                  <m:e>
                    <m:r>
                      <w:rPr>
                        <w:rFonts w:ascii="Cambria Math" w:hAnsi="Cambria Math"/>
                        <w:color w:val="000000" w:themeColor="text1"/>
                      </w:rPr>
                      <m:t>ΔF</m:t>
                    </m:r>
                  </m:e>
                  <m:sub>
                    <m:r>
                      <w:rPr>
                        <w:rFonts w:ascii="Cambria Math" w:hAnsi="Cambria Math"/>
                        <w:color w:val="000000" w:themeColor="text1"/>
                      </w:rPr>
                      <m:t>u</m:t>
                    </m:r>
                    <m:r>
                      <w:rPr>
                        <w:rFonts w:ascii="Cambria Math" w:hAnsi="Cambria Math"/>
                        <w:color w:val="000000" w:themeColor="text1"/>
                        <w:lang w:val="en-GB"/>
                      </w:rPr>
                      <m:t>,</m:t>
                    </m:r>
                    <m:r>
                      <w:rPr>
                        <w:rFonts w:ascii="Cambria Math" w:hAnsi="Cambria Math"/>
                        <w:color w:val="000000" w:themeColor="text1"/>
                      </w:rPr>
                      <m:t>k</m:t>
                    </m:r>
                  </m:sub>
                </m:sSub>
                <m:r>
                  <w:rPr>
                    <w:rFonts w:ascii="Cambria Math" w:hAnsi="Cambria Math"/>
                    <w:color w:val="000000" w:themeColor="text1"/>
                    <w:lang w:val="en-GB"/>
                  </w:rPr>
                  <m:t>=</m:t>
                </m:r>
                <m:sSub>
                  <m:sSubPr>
                    <m:ctrlPr>
                      <w:rPr>
                        <w:rFonts w:ascii="Cambria Math" w:hAnsi="Cambria Math" w:cs="Arial"/>
                        <w:bCs/>
                        <w:i/>
                        <w:iCs/>
                        <w:color w:val="000000" w:themeColor="text1"/>
                        <w:szCs w:val="20"/>
                      </w:rPr>
                    </m:ctrlPr>
                  </m:sSubPr>
                  <m:e>
                    <m:r>
                      <w:rPr>
                        <w:rFonts w:ascii="Cambria Math" w:hAnsi="Cambria Math" w:cs="Arial"/>
                        <w:color w:val="000000" w:themeColor="text1"/>
                        <w:szCs w:val="20"/>
                        <w:lang w:val="en-GB"/>
                      </w:rPr>
                      <m:t>F</m:t>
                    </m:r>
                  </m:e>
                  <m:sub>
                    <m:r>
                      <m:rPr>
                        <m:nor/>
                      </m:rPr>
                      <w:rPr>
                        <w:rFonts w:asciiTheme="majorHAnsi" w:hAnsiTheme="majorHAnsi" w:cs="Arial"/>
                        <w:bCs/>
                        <w:i/>
                        <w:iCs/>
                        <w:color w:val="000000" w:themeColor="text1"/>
                        <w:szCs w:val="20"/>
                        <w:lang w:val="en-GB"/>
                      </w:rPr>
                      <m:t>BST,k</m:t>
                    </m:r>
                  </m:sub>
                </m:sSub>
                <m:r>
                  <w:rPr>
                    <w:rFonts w:ascii="Cambria Math" w:hAnsi="Cambria Math" w:cs="Arial"/>
                    <w:color w:val="000000" w:themeColor="text1"/>
                    <w:szCs w:val="20"/>
                    <w:lang w:val="en-GB"/>
                  </w:rPr>
                  <m:t>×</m:t>
                </m:r>
                <m:f>
                  <m:fPr>
                    <m:ctrlPr>
                      <w:rPr>
                        <w:rFonts w:ascii="Cambria Math" w:hAnsi="Cambria Math"/>
                        <w:i/>
                        <w:color w:val="000000" w:themeColor="text1"/>
                      </w:rPr>
                    </m:ctrlPr>
                  </m:fPr>
                  <m:num>
                    <m:d>
                      <m:dPr>
                        <m:ctrlPr>
                          <w:rPr>
                            <w:rFonts w:ascii="Cambria Math" w:hAnsi="Cambria Math"/>
                            <w:i/>
                            <w:color w:val="000000" w:themeColor="text1"/>
                          </w:rPr>
                        </m:ctrlPr>
                      </m:dPr>
                      <m:e>
                        <m:sSub>
                          <m:sSubPr>
                            <m:ctrlPr>
                              <w:rPr>
                                <w:rFonts w:ascii="Cambria Math" w:hAnsi="Cambria Math" w:cs="Arial"/>
                                <w:color w:val="000000" w:themeColor="text1"/>
                              </w:rPr>
                            </m:ctrlPr>
                          </m:sSubPr>
                          <m:e>
                            <m:r>
                              <w:rPr>
                                <w:rFonts w:ascii="Cambria Math" w:hAnsi="Cambria Math" w:cs="Arial"/>
                                <w:color w:val="000000" w:themeColor="text1"/>
                              </w:rPr>
                              <m:t>HE</m:t>
                            </m:r>
                          </m:e>
                          <m:sub>
                            <m:r>
                              <w:rPr>
                                <w:rFonts w:ascii="Cambria Math" w:hAnsi="Cambria Math" w:cs="Arial"/>
                                <w:color w:val="000000" w:themeColor="text1"/>
                              </w:rPr>
                              <m:t>R</m:t>
                            </m:r>
                            <m:r>
                              <w:rPr>
                                <w:rFonts w:ascii="Cambria Math" w:hAnsi="Cambria Math" w:cs="Arial"/>
                                <w:color w:val="000000" w:themeColor="text1"/>
                                <w:lang w:val="en-GB"/>
                              </w:rPr>
                              <m:t>,</m:t>
                            </m:r>
                            <m:r>
                              <w:rPr>
                                <w:rFonts w:ascii="Cambria Math" w:hAnsi="Cambria Math" w:cs="Arial"/>
                                <w:color w:val="000000" w:themeColor="text1"/>
                              </w:rPr>
                              <m:t>k</m:t>
                            </m:r>
                          </m:sub>
                        </m:sSub>
                        <m:r>
                          <w:rPr>
                            <w:rFonts w:ascii="Cambria Math" w:hAnsi="Cambria Math" w:cs="Arial"/>
                            <w:color w:val="000000" w:themeColor="text1"/>
                            <w:lang w:val="en-GB"/>
                          </w:rPr>
                          <m:t>-1,1</m:t>
                        </m:r>
                        <m:sSub>
                          <m:sSubPr>
                            <m:ctrlPr>
                              <w:rPr>
                                <w:rFonts w:ascii="Cambria Math" w:hAnsi="Cambria Math" w:cs="Arial"/>
                                <w:i/>
                                <w:color w:val="000000" w:themeColor="text1"/>
                              </w:rPr>
                            </m:ctrlPr>
                          </m:sSubPr>
                          <m:e>
                            <m:r>
                              <w:rPr>
                                <w:rFonts w:ascii="Cambria Math" w:hAnsi="Cambria Math" w:cs="Arial"/>
                                <w:color w:val="000000" w:themeColor="text1"/>
                                <w:lang w:val="en-GB"/>
                              </w:rPr>
                              <m:t>×</m:t>
                            </m:r>
                            <m:r>
                              <w:rPr>
                                <w:rFonts w:ascii="Cambria Math" w:hAnsi="Cambria Math" w:cs="Arial"/>
                                <w:color w:val="000000" w:themeColor="text1"/>
                              </w:rPr>
                              <m:t>HE</m:t>
                            </m:r>
                          </m:e>
                          <m:sub>
                            <m:r>
                              <w:rPr>
                                <w:rFonts w:ascii="Cambria Math" w:hAnsi="Cambria Math" w:cs="Arial"/>
                                <w:color w:val="000000" w:themeColor="text1"/>
                              </w:rPr>
                              <m:t>PTE</m:t>
                            </m:r>
                            <m:r>
                              <w:rPr>
                                <w:rFonts w:ascii="Cambria Math" w:hAnsi="Cambria Math" w:cs="Arial"/>
                                <w:color w:val="000000" w:themeColor="text1"/>
                                <w:lang w:val="en-GB"/>
                              </w:rPr>
                              <m:t>,</m:t>
                            </m:r>
                            <m:r>
                              <w:rPr>
                                <w:rFonts w:ascii="Cambria Math" w:hAnsi="Cambria Math" w:cs="Arial"/>
                                <w:color w:val="000000" w:themeColor="text1"/>
                              </w:rPr>
                              <m:t>k</m:t>
                            </m:r>
                          </m:sub>
                        </m:sSub>
                      </m:e>
                    </m:d>
                  </m:num>
                  <m:den>
                    <m:sSub>
                      <m:sSubPr>
                        <m:ctrlPr>
                          <w:rPr>
                            <w:rFonts w:ascii="Cambria Math" w:hAnsi="Cambria Math"/>
                            <w:i/>
                            <w:color w:val="000000" w:themeColor="text1"/>
                          </w:rPr>
                        </m:ctrlPr>
                      </m:sSubPr>
                      <m:e>
                        <m:r>
                          <w:rPr>
                            <w:rFonts w:ascii="Cambria Math" w:hAnsi="Cambria Math"/>
                            <w:color w:val="000000" w:themeColor="text1"/>
                          </w:rPr>
                          <m:t>HE</m:t>
                        </m:r>
                      </m:e>
                      <m:sub>
                        <m:r>
                          <w:rPr>
                            <w:rFonts w:ascii="Cambria Math" w:hAnsi="Cambria Math"/>
                            <w:color w:val="000000" w:themeColor="text1"/>
                          </w:rPr>
                          <m:t>PTE</m:t>
                        </m:r>
                        <m:r>
                          <w:rPr>
                            <w:rFonts w:ascii="Cambria Math" w:hAnsi="Cambria Math"/>
                            <w:color w:val="000000" w:themeColor="text1"/>
                            <w:lang w:val="en-GB"/>
                          </w:rPr>
                          <m:t>,</m:t>
                        </m:r>
                        <m:r>
                          <w:rPr>
                            <w:rFonts w:ascii="Cambria Math" w:hAnsi="Cambria Math"/>
                            <w:color w:val="000000" w:themeColor="text1"/>
                          </w:rPr>
                          <m:t>k</m:t>
                        </m:r>
                      </m:sub>
                    </m:sSub>
                  </m:den>
                </m:f>
              </m:oMath>
            </m:oMathPara>
          </w:p>
        </w:tc>
      </w:tr>
      <w:tr w:rsidR="00D53DFD" w:rsidRPr="0090678F" w14:paraId="72A8E6C8" w14:textId="77777777" w:rsidTr="000E28F1">
        <w:trPr>
          <w:trHeight w:val="792"/>
        </w:trPr>
        <w:tc>
          <w:tcPr>
            <w:tcW w:w="599" w:type="dxa"/>
          </w:tcPr>
          <w:p w14:paraId="01E3BA12" w14:textId="77777777" w:rsidR="00965519" w:rsidRPr="004C1AC5" w:rsidRDefault="00965519" w:rsidP="00C64D05">
            <w:pPr>
              <w:rPr>
                <w:i/>
                <w:iCs/>
                <w:color w:val="000000" w:themeColor="text1"/>
              </w:rPr>
            </w:pPr>
            <w:r w:rsidRPr="004C1AC5">
              <w:rPr>
                <w:color w:val="000000" w:themeColor="text1"/>
              </w:rPr>
              <w:t>se</w:t>
            </w:r>
          </w:p>
        </w:tc>
        <w:tc>
          <w:tcPr>
            <w:tcW w:w="3087" w:type="dxa"/>
          </w:tcPr>
          <w:p w14:paraId="1865FC4A" w14:textId="3C69D554" w:rsidR="00371C37" w:rsidRPr="004C1AC5" w:rsidRDefault="00D53DFD" w:rsidP="00C64D05">
            <w:pPr>
              <w:rPr>
                <w:color w:val="000000" w:themeColor="text1"/>
              </w:rPr>
            </w:pPr>
            <w:proofErr w:type="spellStart"/>
            <w:r w:rsidRPr="004C1AC5">
              <w:rPr>
                <w:rFonts w:cs="Arial"/>
                <w:color w:val="000000" w:themeColor="text1"/>
              </w:rPr>
              <w:t>HE</w:t>
            </w:r>
            <w:r w:rsidR="00371C37" w:rsidRPr="004C1AC5">
              <w:rPr>
                <w:rFonts w:cs="Arial"/>
                <w:color w:val="000000" w:themeColor="text1"/>
                <w:vertAlign w:val="subscript"/>
              </w:rPr>
              <w:t>R,</w:t>
            </w:r>
            <w:r w:rsidRPr="004C1AC5">
              <w:rPr>
                <w:rFonts w:cs="Arial"/>
                <w:color w:val="000000" w:themeColor="text1"/>
                <w:vertAlign w:val="subscript"/>
              </w:rPr>
              <w:t>k</w:t>
            </w:r>
            <w:proofErr w:type="spellEnd"/>
            <w:r w:rsidR="00371C37" w:rsidRPr="004C1AC5">
              <w:rPr>
                <w:rFonts w:cs="Arial"/>
                <w:color w:val="000000" w:themeColor="text1"/>
              </w:rPr>
              <w:t xml:space="preserve"> &lt; </w:t>
            </w:r>
            <w:r w:rsidR="00371C37" w:rsidRPr="004C1AC5">
              <w:rPr>
                <w:color w:val="000000" w:themeColor="text1"/>
              </w:rPr>
              <w:t>0,</w:t>
            </w:r>
            <w:r w:rsidR="00660B10" w:rsidRPr="004C1AC5">
              <w:rPr>
                <w:color w:val="000000" w:themeColor="text1"/>
              </w:rPr>
              <w:t>9</w:t>
            </w:r>
            <w:r w:rsidRPr="004C1AC5">
              <w:rPr>
                <w:rFonts w:cs="Arial"/>
                <w:color w:val="000000" w:themeColor="text1"/>
              </w:rPr>
              <w:t>×</w:t>
            </w:r>
            <w:r w:rsidRPr="004C1AC5">
              <w:rPr>
                <w:color w:val="000000" w:themeColor="text1"/>
              </w:rPr>
              <w:t>HE</w:t>
            </w:r>
            <w:r w:rsidR="00371C37" w:rsidRPr="004C1AC5">
              <w:rPr>
                <w:color w:val="000000" w:themeColor="text1"/>
                <w:vertAlign w:val="subscript"/>
              </w:rPr>
              <w:t>PTE,</w:t>
            </w:r>
            <w:r w:rsidRPr="004C1AC5">
              <w:rPr>
                <w:color w:val="000000" w:themeColor="text1"/>
                <w:vertAlign w:val="subscript"/>
              </w:rPr>
              <w:t>k</w:t>
            </w:r>
          </w:p>
        </w:tc>
        <w:tc>
          <w:tcPr>
            <w:tcW w:w="4111" w:type="dxa"/>
          </w:tcPr>
          <w:p w14:paraId="1B8C5BC2" w14:textId="55BFB25D" w:rsidR="00965519" w:rsidRPr="004C1AC5" w:rsidRDefault="00000000" w:rsidP="00C64D05">
            <w:pPr>
              <w:rPr>
                <w:color w:val="000000" w:themeColor="text1"/>
                <w:lang w:val="en-GB"/>
              </w:rPr>
            </w:pPr>
            <m:oMathPara>
              <m:oMath>
                <m:sSub>
                  <m:sSubPr>
                    <m:ctrlPr>
                      <w:rPr>
                        <w:rFonts w:ascii="Cambria Math" w:hAnsi="Cambria Math"/>
                        <w:i/>
                        <w:color w:val="000000" w:themeColor="text1"/>
                      </w:rPr>
                    </m:ctrlPr>
                  </m:sSubPr>
                  <m:e>
                    <m:r>
                      <w:rPr>
                        <w:rFonts w:ascii="Cambria Math" w:hAnsi="Cambria Math"/>
                        <w:color w:val="000000" w:themeColor="text1"/>
                      </w:rPr>
                      <m:t>ΔF</m:t>
                    </m:r>
                  </m:e>
                  <m:sub>
                    <m:r>
                      <w:rPr>
                        <w:rFonts w:ascii="Cambria Math" w:hAnsi="Cambria Math"/>
                        <w:color w:val="000000" w:themeColor="text1"/>
                      </w:rPr>
                      <m:t>u</m:t>
                    </m:r>
                    <m:r>
                      <w:rPr>
                        <w:rFonts w:ascii="Cambria Math" w:hAnsi="Cambria Math"/>
                        <w:color w:val="000000" w:themeColor="text1"/>
                        <w:lang w:val="en-GB"/>
                      </w:rPr>
                      <m:t>,</m:t>
                    </m:r>
                    <m:r>
                      <w:rPr>
                        <w:rFonts w:ascii="Cambria Math" w:hAnsi="Cambria Math"/>
                        <w:color w:val="000000" w:themeColor="text1"/>
                      </w:rPr>
                      <m:t>k</m:t>
                    </m:r>
                  </m:sub>
                </m:sSub>
                <m:r>
                  <w:rPr>
                    <w:rFonts w:ascii="Cambria Math" w:hAnsi="Cambria Math"/>
                    <w:color w:val="000000" w:themeColor="text1"/>
                    <w:lang w:val="en-GB"/>
                  </w:rPr>
                  <m:t>=</m:t>
                </m:r>
                <m:sSub>
                  <m:sSubPr>
                    <m:ctrlPr>
                      <w:rPr>
                        <w:rFonts w:ascii="Cambria Math" w:hAnsi="Cambria Math" w:cs="Arial"/>
                        <w:bCs/>
                        <w:i/>
                        <w:iCs/>
                        <w:color w:val="000000" w:themeColor="text1"/>
                        <w:szCs w:val="20"/>
                      </w:rPr>
                    </m:ctrlPr>
                  </m:sSubPr>
                  <m:e>
                    <m:r>
                      <w:rPr>
                        <w:rFonts w:ascii="Cambria Math" w:hAnsi="Cambria Math" w:cs="Arial"/>
                        <w:color w:val="000000" w:themeColor="text1"/>
                        <w:szCs w:val="20"/>
                        <w:lang w:val="en-GB"/>
                      </w:rPr>
                      <m:t>F</m:t>
                    </m:r>
                  </m:e>
                  <m:sub>
                    <m:r>
                      <m:rPr>
                        <m:nor/>
                      </m:rPr>
                      <w:rPr>
                        <w:rFonts w:asciiTheme="majorHAnsi" w:hAnsiTheme="majorHAnsi" w:cs="Arial"/>
                        <w:bCs/>
                        <w:i/>
                        <w:iCs/>
                        <w:color w:val="000000" w:themeColor="text1"/>
                        <w:szCs w:val="20"/>
                        <w:lang w:val="en-GB"/>
                      </w:rPr>
                      <m:t>BST,k</m:t>
                    </m:r>
                  </m:sub>
                </m:sSub>
                <m:r>
                  <w:rPr>
                    <w:rFonts w:ascii="Cambria Math" w:hAnsi="Cambria Math" w:cs="Arial"/>
                    <w:color w:val="000000" w:themeColor="text1"/>
                    <w:szCs w:val="20"/>
                    <w:lang w:val="en-GB"/>
                  </w:rPr>
                  <m:t>×</m:t>
                </m:r>
                <m:f>
                  <m:fPr>
                    <m:ctrlPr>
                      <w:rPr>
                        <w:rFonts w:ascii="Cambria Math" w:hAnsi="Cambria Math"/>
                        <w:i/>
                        <w:color w:val="000000" w:themeColor="text1"/>
                      </w:rPr>
                    </m:ctrlPr>
                  </m:fPr>
                  <m:num>
                    <m:d>
                      <m:dPr>
                        <m:ctrlPr>
                          <w:rPr>
                            <w:rFonts w:ascii="Cambria Math" w:hAnsi="Cambria Math"/>
                            <w:i/>
                            <w:color w:val="000000" w:themeColor="text1"/>
                          </w:rPr>
                        </m:ctrlPr>
                      </m:dPr>
                      <m:e>
                        <m:sSub>
                          <m:sSubPr>
                            <m:ctrlPr>
                              <w:rPr>
                                <w:rFonts w:ascii="Cambria Math" w:hAnsi="Cambria Math" w:cs="Arial"/>
                                <w:color w:val="000000" w:themeColor="text1"/>
                              </w:rPr>
                            </m:ctrlPr>
                          </m:sSubPr>
                          <m:e>
                            <m:r>
                              <w:rPr>
                                <w:rFonts w:ascii="Cambria Math" w:hAnsi="Cambria Math" w:cs="Arial"/>
                                <w:color w:val="000000" w:themeColor="text1"/>
                              </w:rPr>
                              <m:t>HE</m:t>
                            </m:r>
                          </m:e>
                          <m:sub>
                            <m:r>
                              <w:rPr>
                                <w:rFonts w:ascii="Cambria Math" w:hAnsi="Cambria Math" w:cs="Arial"/>
                                <w:color w:val="000000" w:themeColor="text1"/>
                              </w:rPr>
                              <m:t>R</m:t>
                            </m:r>
                            <m:r>
                              <w:rPr>
                                <w:rFonts w:ascii="Cambria Math" w:hAnsi="Cambria Math" w:cs="Arial"/>
                                <w:color w:val="000000" w:themeColor="text1"/>
                                <w:lang w:val="en-GB"/>
                              </w:rPr>
                              <m:t>,</m:t>
                            </m:r>
                            <m:r>
                              <w:rPr>
                                <w:rFonts w:ascii="Cambria Math" w:hAnsi="Cambria Math" w:cs="Arial"/>
                                <w:color w:val="000000" w:themeColor="text1"/>
                              </w:rPr>
                              <m:t>k</m:t>
                            </m:r>
                          </m:sub>
                        </m:sSub>
                        <m:r>
                          <w:rPr>
                            <w:rFonts w:ascii="Cambria Math" w:hAnsi="Cambria Math" w:cs="Arial"/>
                            <w:color w:val="000000" w:themeColor="text1"/>
                            <w:lang w:val="en-GB"/>
                          </w:rPr>
                          <m:t>-0,9×</m:t>
                        </m:r>
                        <m:sSub>
                          <m:sSubPr>
                            <m:ctrlPr>
                              <w:rPr>
                                <w:rFonts w:ascii="Cambria Math" w:hAnsi="Cambria Math" w:cs="Arial"/>
                                <w:i/>
                                <w:color w:val="000000" w:themeColor="text1"/>
                              </w:rPr>
                            </m:ctrlPr>
                          </m:sSubPr>
                          <m:e>
                            <m:r>
                              <w:rPr>
                                <w:rFonts w:ascii="Cambria Math" w:hAnsi="Cambria Math" w:cs="Arial"/>
                                <w:color w:val="000000" w:themeColor="text1"/>
                              </w:rPr>
                              <m:t>HE</m:t>
                            </m:r>
                          </m:e>
                          <m:sub>
                            <m:r>
                              <w:rPr>
                                <w:rFonts w:ascii="Cambria Math" w:hAnsi="Cambria Math" w:cs="Arial"/>
                                <w:color w:val="000000" w:themeColor="text1"/>
                              </w:rPr>
                              <m:t>PTE</m:t>
                            </m:r>
                            <m:r>
                              <w:rPr>
                                <w:rFonts w:ascii="Cambria Math" w:hAnsi="Cambria Math" w:cs="Arial"/>
                                <w:color w:val="000000" w:themeColor="text1"/>
                                <w:lang w:val="en-GB"/>
                              </w:rPr>
                              <m:t>,</m:t>
                            </m:r>
                            <m:r>
                              <w:rPr>
                                <w:rFonts w:ascii="Cambria Math" w:hAnsi="Cambria Math" w:cs="Arial"/>
                                <w:color w:val="000000" w:themeColor="text1"/>
                              </w:rPr>
                              <m:t>k</m:t>
                            </m:r>
                          </m:sub>
                        </m:sSub>
                      </m:e>
                    </m:d>
                  </m:num>
                  <m:den>
                    <m:sSub>
                      <m:sSubPr>
                        <m:ctrlPr>
                          <w:rPr>
                            <w:rFonts w:ascii="Cambria Math" w:hAnsi="Cambria Math"/>
                            <w:i/>
                            <w:color w:val="000000" w:themeColor="text1"/>
                          </w:rPr>
                        </m:ctrlPr>
                      </m:sSubPr>
                      <m:e>
                        <m:r>
                          <w:rPr>
                            <w:rFonts w:ascii="Cambria Math" w:hAnsi="Cambria Math"/>
                            <w:color w:val="000000" w:themeColor="text1"/>
                          </w:rPr>
                          <m:t>HE</m:t>
                        </m:r>
                      </m:e>
                      <m:sub>
                        <m:r>
                          <w:rPr>
                            <w:rFonts w:ascii="Cambria Math" w:hAnsi="Cambria Math"/>
                            <w:color w:val="000000" w:themeColor="text1"/>
                          </w:rPr>
                          <m:t>PTE</m:t>
                        </m:r>
                        <m:r>
                          <w:rPr>
                            <w:rFonts w:ascii="Cambria Math" w:hAnsi="Cambria Math"/>
                            <w:color w:val="000000" w:themeColor="text1"/>
                            <w:lang w:val="en-GB"/>
                          </w:rPr>
                          <m:t>,</m:t>
                        </m:r>
                        <m:r>
                          <w:rPr>
                            <w:rFonts w:ascii="Cambria Math" w:hAnsi="Cambria Math"/>
                            <w:color w:val="000000" w:themeColor="text1"/>
                          </w:rPr>
                          <m:t>k</m:t>
                        </m:r>
                      </m:sub>
                    </m:sSub>
                  </m:den>
                </m:f>
              </m:oMath>
            </m:oMathPara>
          </w:p>
        </w:tc>
      </w:tr>
    </w:tbl>
    <w:p w14:paraId="45139369" w14:textId="4D0F3E64" w:rsidR="00155886" w:rsidRPr="004C1AC5" w:rsidRDefault="00155886" w:rsidP="00903C0D">
      <w:pPr>
        <w:rPr>
          <w:rFonts w:cs="Arial"/>
          <w:color w:val="000000" w:themeColor="text1"/>
          <w:szCs w:val="20"/>
          <w:lang w:val="en-GB"/>
        </w:rPr>
      </w:pPr>
    </w:p>
    <w:p w14:paraId="0C1D94CF" w14:textId="3BD0D377" w:rsidR="00CC0680" w:rsidRPr="004C1AC5" w:rsidRDefault="00CC0680" w:rsidP="00CC0680">
      <w:pPr>
        <w:jc w:val="left"/>
        <w:rPr>
          <w:color w:val="000000" w:themeColor="text1"/>
          <w:u w:val="single"/>
        </w:rPr>
      </w:pPr>
      <w:r w:rsidRPr="004C1AC5">
        <w:rPr>
          <w:color w:val="000000" w:themeColor="text1"/>
          <w:u w:val="single"/>
        </w:rPr>
        <w:t>Variazioni di prelievo per stagionalità</w:t>
      </w:r>
    </w:p>
    <w:p w14:paraId="65E28717" w14:textId="221869BE" w:rsidR="00CC0680" w:rsidRPr="004C1AC5" w:rsidRDefault="00CC0680" w:rsidP="00CC0680">
      <w:pPr>
        <w:rPr>
          <w:rFonts w:cs="Arial"/>
          <w:color w:val="000000" w:themeColor="text1"/>
          <w:szCs w:val="20"/>
        </w:rPr>
      </w:pPr>
      <w:r w:rsidRPr="004C1AC5">
        <w:rPr>
          <w:rFonts w:cs="Arial"/>
          <w:color w:val="000000" w:themeColor="text1"/>
          <w:szCs w:val="20"/>
        </w:rPr>
        <w:t xml:space="preserve">Come specificato nel par. 8.2.1.1.2 del Capitolato </w:t>
      </w:r>
      <w:r w:rsidR="00EC2896" w:rsidRPr="004C1AC5">
        <w:rPr>
          <w:rFonts w:cs="Arial"/>
          <w:color w:val="000000" w:themeColor="text1"/>
          <w:szCs w:val="20"/>
        </w:rPr>
        <w:t>Tecnico</w:t>
      </w:r>
      <w:r w:rsidRPr="004C1AC5">
        <w:rPr>
          <w:rFonts w:cs="Arial"/>
          <w:color w:val="000000" w:themeColor="text1"/>
          <w:szCs w:val="20"/>
        </w:rPr>
        <w:t xml:space="preserve"> le </w:t>
      </w:r>
      <w:r w:rsidR="00935CCE" w:rsidRPr="004C1AC5">
        <w:rPr>
          <w:rFonts w:cs="Arial"/>
          <w:color w:val="000000" w:themeColor="text1"/>
          <w:szCs w:val="20"/>
        </w:rPr>
        <w:t>v</w:t>
      </w:r>
      <w:r w:rsidRPr="004C1AC5">
        <w:rPr>
          <w:rFonts w:cs="Arial"/>
          <w:color w:val="000000" w:themeColor="text1"/>
          <w:szCs w:val="20"/>
        </w:rPr>
        <w:t xml:space="preserve">ariazioni di prelievo per stagionalità intervengono quando si verifica una sensibile variazione </w:t>
      </w:r>
      <w:r w:rsidR="004C77FD" w:rsidRPr="004C1AC5">
        <w:rPr>
          <w:rFonts w:cs="Arial"/>
          <w:color w:val="000000" w:themeColor="text1"/>
          <w:szCs w:val="20"/>
        </w:rPr>
        <w:t>delle condizioni climatiche esterne in relazione al comfort richiesto</w:t>
      </w:r>
      <w:r w:rsidRPr="004C1AC5">
        <w:rPr>
          <w:rFonts w:cs="Arial"/>
          <w:color w:val="000000" w:themeColor="text1"/>
          <w:szCs w:val="20"/>
        </w:rPr>
        <w:t>, variazione superiore al 1</w:t>
      </w:r>
      <w:r w:rsidR="00AF0643" w:rsidRPr="004C1AC5">
        <w:rPr>
          <w:rFonts w:cs="Arial"/>
          <w:color w:val="000000" w:themeColor="text1"/>
          <w:szCs w:val="20"/>
        </w:rPr>
        <w:t>0</w:t>
      </w:r>
      <w:r w:rsidRPr="004C1AC5">
        <w:rPr>
          <w:rFonts w:cs="Arial"/>
          <w:color w:val="000000" w:themeColor="text1"/>
          <w:szCs w:val="20"/>
        </w:rPr>
        <w:t>% del dato iniziale, del k-esimo edificio.</w:t>
      </w:r>
    </w:p>
    <w:p w14:paraId="630D0A27" w14:textId="270ADD5D" w:rsidR="009E5825" w:rsidRPr="004C1AC5" w:rsidRDefault="00FF2BC5" w:rsidP="00CC0680">
      <w:pPr>
        <w:rPr>
          <w:rFonts w:cs="Arial"/>
          <w:color w:val="000000" w:themeColor="text1"/>
          <w:szCs w:val="20"/>
        </w:rPr>
      </w:pPr>
      <w:r w:rsidRPr="004C1AC5">
        <w:rPr>
          <w:rFonts w:cs="Arial"/>
          <w:color w:val="000000" w:themeColor="text1"/>
          <w:szCs w:val="20"/>
        </w:rPr>
        <w:t>Sulla base dei dati</w:t>
      </w:r>
      <w:r w:rsidR="001E226B" w:rsidRPr="004C1AC5">
        <w:rPr>
          <w:rFonts w:cs="Arial"/>
          <w:color w:val="000000" w:themeColor="text1"/>
          <w:szCs w:val="20"/>
        </w:rPr>
        <w:t xml:space="preserve"> </w:t>
      </w:r>
      <w:r w:rsidR="006C09FD" w:rsidRPr="004C1AC5">
        <w:rPr>
          <w:rFonts w:cs="Arial"/>
          <w:color w:val="000000" w:themeColor="text1"/>
          <w:szCs w:val="20"/>
        </w:rPr>
        <w:t>acquisiti dal</w:t>
      </w:r>
      <w:r w:rsidR="004F3C31" w:rsidRPr="004C1AC5">
        <w:rPr>
          <w:rFonts w:cs="Arial"/>
          <w:color w:val="000000" w:themeColor="text1"/>
          <w:szCs w:val="20"/>
        </w:rPr>
        <w:t xml:space="preserve"> sito ISPRA al link </w:t>
      </w:r>
      <w:hyperlink r:id="rId11" w:history="1">
        <w:r w:rsidR="008A30D1" w:rsidRPr="004C1AC5">
          <w:rPr>
            <w:rStyle w:val="Collegamentoipertestuale"/>
            <w:rFonts w:cs="Arial"/>
            <w:color w:val="000000" w:themeColor="text1"/>
            <w:szCs w:val="20"/>
          </w:rPr>
          <w:t>https://indicatoriambientali.isprambiente.it/it/clima</w:t>
        </w:r>
      </w:hyperlink>
      <w:r w:rsidR="004F3C31" w:rsidRPr="004C1AC5">
        <w:rPr>
          <w:rFonts w:cs="Arial"/>
          <w:color w:val="000000" w:themeColor="text1"/>
          <w:szCs w:val="20"/>
        </w:rPr>
        <w:t xml:space="preserve"> s</w:t>
      </w:r>
      <w:r w:rsidR="00962EA1" w:rsidRPr="004C1AC5">
        <w:rPr>
          <w:rFonts w:cs="Arial"/>
          <w:color w:val="000000" w:themeColor="text1"/>
          <w:szCs w:val="20"/>
        </w:rPr>
        <w:t>i identifica l</w:t>
      </w:r>
      <w:r w:rsidR="009E5825" w:rsidRPr="004C1AC5">
        <w:rPr>
          <w:rFonts w:cs="Arial"/>
          <w:color w:val="000000" w:themeColor="text1"/>
          <w:szCs w:val="20"/>
        </w:rPr>
        <w:t xml:space="preserve">’indicatore ambientale relativo alla temperatura media e denominato </w:t>
      </w:r>
      <w:r w:rsidR="00AF04A7" w:rsidRPr="004C1AC5">
        <w:rPr>
          <w:rFonts w:cs="Arial"/>
          <w:color w:val="000000" w:themeColor="text1"/>
          <w:szCs w:val="20"/>
        </w:rPr>
        <w:t>“</w:t>
      </w:r>
      <w:r w:rsidR="00AF04A7" w:rsidRPr="004C1AC5">
        <w:rPr>
          <w:rFonts w:cs="Arial"/>
          <w:i/>
          <w:iCs/>
          <w:color w:val="000000" w:themeColor="text1"/>
          <w:szCs w:val="20"/>
        </w:rPr>
        <w:t>Serie delle anomalie medie annuali della temperatura media sulla terraferma in Italia</w:t>
      </w:r>
      <w:r w:rsidR="00AF04A7" w:rsidRPr="004C1AC5">
        <w:rPr>
          <w:rFonts w:cs="Arial"/>
          <w:color w:val="000000" w:themeColor="text1"/>
          <w:szCs w:val="20"/>
        </w:rPr>
        <w:t>”</w:t>
      </w:r>
      <w:r w:rsidR="009E5825" w:rsidRPr="004C1AC5">
        <w:rPr>
          <w:rFonts w:cs="Arial"/>
          <w:color w:val="000000" w:themeColor="text1"/>
          <w:szCs w:val="20"/>
        </w:rPr>
        <w:t>.</w:t>
      </w:r>
    </w:p>
    <w:p w14:paraId="6A60F113" w14:textId="5F8F8DD6" w:rsidR="00D61075" w:rsidRPr="004C1AC5" w:rsidRDefault="0088568E" w:rsidP="00CC0680">
      <w:pPr>
        <w:rPr>
          <w:rFonts w:cs="Arial"/>
          <w:color w:val="000000" w:themeColor="text1"/>
          <w:szCs w:val="20"/>
        </w:rPr>
      </w:pPr>
      <w:r w:rsidRPr="004C1AC5">
        <w:rPr>
          <w:rFonts w:cs="Arial"/>
          <w:color w:val="000000" w:themeColor="text1"/>
          <w:szCs w:val="20"/>
        </w:rPr>
        <w:t xml:space="preserve">Il </w:t>
      </w:r>
      <w:r w:rsidR="00A52CF5" w:rsidRPr="004C1AC5">
        <w:rPr>
          <w:rFonts w:cs="Arial"/>
          <w:color w:val="000000" w:themeColor="text1"/>
          <w:szCs w:val="20"/>
        </w:rPr>
        <w:t>valore</w:t>
      </w:r>
      <w:r w:rsidRPr="004C1AC5">
        <w:rPr>
          <w:rFonts w:cs="Arial"/>
          <w:color w:val="000000" w:themeColor="text1"/>
          <w:szCs w:val="20"/>
        </w:rPr>
        <w:t xml:space="preserve"> </w:t>
      </w:r>
      <w:r w:rsidR="003B21A4" w:rsidRPr="004C1AC5">
        <w:rPr>
          <w:rFonts w:cs="Arial"/>
          <w:color w:val="000000" w:themeColor="text1"/>
          <w:szCs w:val="20"/>
        </w:rPr>
        <w:t xml:space="preserve">del suddetto indicatore, </w:t>
      </w:r>
      <w:r w:rsidRPr="004C1AC5">
        <w:rPr>
          <w:rFonts w:cs="Arial"/>
          <w:color w:val="000000" w:themeColor="text1"/>
          <w:szCs w:val="20"/>
        </w:rPr>
        <w:t>relativo ai tre anni di consumo storico</w:t>
      </w:r>
      <w:r w:rsidR="003B21A4" w:rsidRPr="004C1AC5">
        <w:rPr>
          <w:rFonts w:cs="Arial"/>
          <w:color w:val="000000" w:themeColor="text1"/>
          <w:szCs w:val="20"/>
        </w:rPr>
        <w:t>, di cui al par. 1.2,</w:t>
      </w:r>
      <w:r w:rsidR="00014875" w:rsidRPr="004C1AC5">
        <w:rPr>
          <w:rFonts w:cs="Arial"/>
          <w:color w:val="000000" w:themeColor="text1"/>
          <w:szCs w:val="20"/>
        </w:rPr>
        <w:t xml:space="preserve"> viene mediato (si utilizzi la proporzione sulla durata dell’anno nel caso di </w:t>
      </w:r>
      <w:r w:rsidR="007A0E0B" w:rsidRPr="004C1AC5">
        <w:rPr>
          <w:rFonts w:cs="Arial"/>
          <w:color w:val="000000" w:themeColor="text1"/>
          <w:szCs w:val="20"/>
        </w:rPr>
        <w:t>periodi diversi dall’anno</w:t>
      </w:r>
      <w:r w:rsidR="006A7542" w:rsidRPr="004C1AC5">
        <w:rPr>
          <w:rFonts w:cs="Arial"/>
          <w:color w:val="000000" w:themeColor="text1"/>
          <w:szCs w:val="20"/>
        </w:rPr>
        <w:t>)</w:t>
      </w:r>
      <w:r w:rsidR="003B21A4" w:rsidRPr="004C1AC5">
        <w:rPr>
          <w:rFonts w:cs="Arial"/>
          <w:color w:val="000000" w:themeColor="text1"/>
          <w:szCs w:val="20"/>
        </w:rPr>
        <w:t xml:space="preserve"> </w:t>
      </w:r>
      <w:proofErr w:type="gramStart"/>
      <w:r w:rsidR="003B21A4" w:rsidRPr="004C1AC5">
        <w:rPr>
          <w:rFonts w:cs="Arial"/>
          <w:color w:val="000000" w:themeColor="text1"/>
          <w:szCs w:val="20"/>
        </w:rPr>
        <w:t>ed</w:t>
      </w:r>
      <w:proofErr w:type="gramEnd"/>
      <w:r w:rsidR="003B21A4" w:rsidRPr="004C1AC5">
        <w:rPr>
          <w:rFonts w:cs="Arial"/>
          <w:color w:val="000000" w:themeColor="text1"/>
          <w:szCs w:val="20"/>
        </w:rPr>
        <w:t xml:space="preserve"> identificato come dato iniziale di riferimento </w:t>
      </w:r>
      <w:r w:rsidR="005D369B" w:rsidRPr="004C1AC5">
        <w:rPr>
          <w:rFonts w:cs="Arial"/>
          <w:color w:val="000000" w:themeColor="text1"/>
          <w:szCs w:val="20"/>
        </w:rPr>
        <w:t>in fase di predisposizione del PTE,</w:t>
      </w:r>
      <w:r w:rsidR="00AF04A7" w:rsidRPr="004C1AC5">
        <w:rPr>
          <w:rFonts w:cs="Arial"/>
          <w:color w:val="000000" w:themeColor="text1"/>
          <w:szCs w:val="20"/>
        </w:rPr>
        <w:t xml:space="preserve"> </w:t>
      </w:r>
      <w:r w:rsidR="00962EA1" w:rsidRPr="004C1AC5">
        <w:rPr>
          <w:rFonts w:cs="Arial"/>
          <w:color w:val="000000" w:themeColor="text1"/>
          <w:szCs w:val="20"/>
        </w:rPr>
        <w:t xml:space="preserve">denominato </w:t>
      </w:r>
      <w:proofErr w:type="spellStart"/>
      <w:proofErr w:type="gramStart"/>
      <w:r w:rsidR="00A61D71" w:rsidRPr="004C1AC5">
        <w:rPr>
          <w:color w:val="000000" w:themeColor="text1"/>
        </w:rPr>
        <w:t>ST</w:t>
      </w:r>
      <w:r w:rsidR="00A61D71" w:rsidRPr="004C1AC5">
        <w:rPr>
          <w:color w:val="000000" w:themeColor="text1"/>
          <w:vertAlign w:val="subscript"/>
        </w:rPr>
        <w:t>PTE,</w:t>
      </w:r>
      <w:r w:rsidR="003439C5" w:rsidRPr="004C1AC5">
        <w:rPr>
          <w:color w:val="000000" w:themeColor="text1"/>
          <w:vertAlign w:val="subscript"/>
        </w:rPr>
        <w:t>k</w:t>
      </w:r>
      <w:proofErr w:type="spellEnd"/>
      <w:r w:rsidR="00962EA1" w:rsidRPr="004C1AC5">
        <w:rPr>
          <w:rFonts w:cs="Arial"/>
          <w:color w:val="000000" w:themeColor="text1"/>
          <w:szCs w:val="20"/>
        </w:rPr>
        <w:t>.</w:t>
      </w:r>
      <w:proofErr w:type="gramEnd"/>
      <w:r w:rsidR="00962EA1" w:rsidRPr="004C1AC5">
        <w:rPr>
          <w:rFonts w:cs="Arial"/>
          <w:color w:val="000000" w:themeColor="text1"/>
          <w:szCs w:val="20"/>
        </w:rPr>
        <w:t xml:space="preserve"> </w:t>
      </w:r>
    </w:p>
    <w:p w14:paraId="3F1A0501" w14:textId="77777777" w:rsidR="00DC06ED" w:rsidRPr="004C1AC5" w:rsidRDefault="00DC06ED" w:rsidP="00CC0680">
      <w:pPr>
        <w:rPr>
          <w:rFonts w:cs="Arial"/>
          <w:i/>
          <w:iCs/>
          <w:color w:val="000000" w:themeColor="text1"/>
          <w:szCs w:val="20"/>
        </w:rPr>
      </w:pPr>
    </w:p>
    <w:p w14:paraId="46F5B436" w14:textId="0171C7B4" w:rsidR="008F2B32" w:rsidRPr="004C1AC5" w:rsidRDefault="00DC06ED" w:rsidP="00CC0680">
      <w:pPr>
        <w:rPr>
          <w:rFonts w:cs="Arial"/>
          <w:i/>
          <w:iCs/>
          <w:color w:val="000000" w:themeColor="text1"/>
          <w:szCs w:val="20"/>
        </w:rPr>
      </w:pPr>
      <w:r w:rsidRPr="004C1AC5">
        <w:rPr>
          <w:rFonts w:cs="Arial"/>
          <w:i/>
          <w:iCs/>
          <w:color w:val="000000" w:themeColor="text1"/>
          <w:szCs w:val="20"/>
        </w:rPr>
        <w:t>A</w:t>
      </w:r>
      <w:r w:rsidR="005F7920" w:rsidRPr="004C1AC5">
        <w:rPr>
          <w:rFonts w:cs="Arial"/>
          <w:i/>
          <w:iCs/>
          <w:color w:val="000000" w:themeColor="text1"/>
          <w:szCs w:val="20"/>
        </w:rPr>
        <w:t xml:space="preserve">d es. </w:t>
      </w:r>
      <w:r w:rsidR="00B374B4" w:rsidRPr="004C1AC5">
        <w:rPr>
          <w:rFonts w:cs="Arial"/>
          <w:i/>
          <w:iCs/>
          <w:color w:val="000000" w:themeColor="text1"/>
          <w:szCs w:val="20"/>
        </w:rPr>
        <w:t>per gli anni 2022</w:t>
      </w:r>
      <w:r w:rsidR="00560F57" w:rsidRPr="004C1AC5">
        <w:rPr>
          <w:rFonts w:cs="Arial"/>
          <w:i/>
          <w:iCs/>
          <w:color w:val="000000" w:themeColor="text1"/>
          <w:szCs w:val="20"/>
        </w:rPr>
        <w:t xml:space="preserve">, </w:t>
      </w:r>
      <w:r w:rsidR="00B374B4" w:rsidRPr="004C1AC5">
        <w:rPr>
          <w:rFonts w:cs="Arial"/>
          <w:i/>
          <w:iCs/>
          <w:color w:val="000000" w:themeColor="text1"/>
          <w:szCs w:val="20"/>
        </w:rPr>
        <w:t xml:space="preserve">2023 e 2024 i valori </w:t>
      </w:r>
      <w:r w:rsidR="00373FE7" w:rsidRPr="004C1AC5">
        <w:rPr>
          <w:rFonts w:cs="Arial"/>
          <w:i/>
          <w:iCs/>
          <w:color w:val="000000" w:themeColor="text1"/>
          <w:szCs w:val="20"/>
        </w:rPr>
        <w:t>e la procedura viene di seguito riportata. A</w:t>
      </w:r>
      <w:r w:rsidR="00700D0A" w:rsidRPr="004C1AC5">
        <w:rPr>
          <w:rFonts w:cs="Arial"/>
          <w:i/>
          <w:iCs/>
          <w:color w:val="000000" w:themeColor="text1"/>
          <w:szCs w:val="20"/>
        </w:rPr>
        <w:t xml:space="preserve">nno 2022: </w:t>
      </w:r>
      <w:r w:rsidR="0041720C" w:rsidRPr="004C1AC5">
        <w:rPr>
          <w:rFonts w:cs="Arial"/>
          <w:i/>
          <w:iCs/>
          <w:color w:val="000000" w:themeColor="text1"/>
          <w:szCs w:val="20"/>
        </w:rPr>
        <w:t>1,228</w:t>
      </w:r>
      <w:r w:rsidR="00373FE7" w:rsidRPr="004C1AC5">
        <w:rPr>
          <w:rFonts w:cs="Arial"/>
          <w:i/>
          <w:iCs/>
          <w:color w:val="000000" w:themeColor="text1"/>
          <w:szCs w:val="20"/>
        </w:rPr>
        <w:t>;</w:t>
      </w:r>
      <w:r w:rsidR="0041720C" w:rsidRPr="004C1AC5">
        <w:rPr>
          <w:rFonts w:cs="Arial"/>
          <w:i/>
          <w:iCs/>
          <w:color w:val="000000" w:themeColor="text1"/>
          <w:szCs w:val="20"/>
        </w:rPr>
        <w:t xml:space="preserve"> anno 2023: </w:t>
      </w:r>
      <w:r w:rsidR="00572902" w:rsidRPr="004C1AC5">
        <w:rPr>
          <w:rFonts w:cs="Arial"/>
          <w:i/>
          <w:iCs/>
          <w:color w:val="000000" w:themeColor="text1"/>
          <w:szCs w:val="20"/>
        </w:rPr>
        <w:t>1,138</w:t>
      </w:r>
      <w:r w:rsidR="00373FE7" w:rsidRPr="004C1AC5">
        <w:rPr>
          <w:rFonts w:cs="Arial"/>
          <w:i/>
          <w:iCs/>
          <w:color w:val="000000" w:themeColor="text1"/>
          <w:szCs w:val="20"/>
        </w:rPr>
        <w:t>;</w:t>
      </w:r>
      <w:r w:rsidR="00572902" w:rsidRPr="004C1AC5">
        <w:rPr>
          <w:rFonts w:cs="Arial"/>
          <w:i/>
          <w:iCs/>
          <w:color w:val="000000" w:themeColor="text1"/>
          <w:szCs w:val="20"/>
        </w:rPr>
        <w:t xml:space="preserve"> anno 2024: 1,333, </w:t>
      </w:r>
      <w:r w:rsidR="00373FE7" w:rsidRPr="004C1AC5">
        <w:rPr>
          <w:rFonts w:cs="Arial"/>
          <w:i/>
          <w:iCs/>
          <w:color w:val="000000" w:themeColor="text1"/>
          <w:szCs w:val="20"/>
        </w:rPr>
        <w:t xml:space="preserve">pertanto il dato iniziale di riferimento in fase di predisposizione del PTE </w:t>
      </w:r>
      <w:proofErr w:type="spellStart"/>
      <w:r w:rsidR="00572902" w:rsidRPr="004C1AC5">
        <w:rPr>
          <w:rFonts w:cs="Arial"/>
          <w:i/>
          <w:iCs/>
          <w:color w:val="000000" w:themeColor="text1"/>
          <w:szCs w:val="20"/>
        </w:rPr>
        <w:t>ST</w:t>
      </w:r>
      <w:r w:rsidR="00572902" w:rsidRPr="004C1AC5">
        <w:rPr>
          <w:rFonts w:cs="Arial"/>
          <w:i/>
          <w:iCs/>
          <w:color w:val="000000" w:themeColor="text1"/>
          <w:szCs w:val="20"/>
          <w:vertAlign w:val="subscript"/>
        </w:rPr>
        <w:t>PTE,k</w:t>
      </w:r>
      <w:proofErr w:type="spellEnd"/>
      <w:r w:rsidR="00572902" w:rsidRPr="004C1AC5">
        <w:rPr>
          <w:rFonts w:cs="Arial"/>
          <w:i/>
          <w:iCs/>
          <w:color w:val="000000" w:themeColor="text1"/>
          <w:szCs w:val="20"/>
        </w:rPr>
        <w:t xml:space="preserve"> = </w:t>
      </w:r>
      <w:r w:rsidRPr="004C1AC5">
        <w:rPr>
          <w:rFonts w:cs="Arial"/>
          <w:i/>
          <w:iCs/>
          <w:color w:val="000000" w:themeColor="text1"/>
          <w:szCs w:val="20"/>
        </w:rPr>
        <w:t>(1,228</w:t>
      </w:r>
      <w:r w:rsidR="00E116E3" w:rsidRPr="004C1AC5">
        <w:rPr>
          <w:rFonts w:cs="Arial"/>
          <w:i/>
          <w:iCs/>
          <w:color w:val="000000" w:themeColor="text1"/>
          <w:szCs w:val="20"/>
        </w:rPr>
        <w:t>+1,138+1,333</w:t>
      </w:r>
      <w:r w:rsidRPr="004C1AC5">
        <w:rPr>
          <w:rFonts w:cs="Arial"/>
          <w:i/>
          <w:iCs/>
          <w:color w:val="000000" w:themeColor="text1"/>
          <w:szCs w:val="20"/>
        </w:rPr>
        <w:t>)</w:t>
      </w:r>
      <w:r w:rsidR="00E116E3" w:rsidRPr="004C1AC5">
        <w:rPr>
          <w:rFonts w:cs="Arial"/>
          <w:i/>
          <w:iCs/>
          <w:color w:val="000000" w:themeColor="text1"/>
          <w:szCs w:val="20"/>
        </w:rPr>
        <w:t>/3</w:t>
      </w:r>
      <w:r w:rsidRPr="004C1AC5">
        <w:rPr>
          <w:rFonts w:cs="Arial"/>
          <w:i/>
          <w:iCs/>
          <w:color w:val="000000" w:themeColor="text1"/>
          <w:szCs w:val="20"/>
        </w:rPr>
        <w:t xml:space="preserve"> = </w:t>
      </w:r>
      <w:r w:rsidR="00B374B4" w:rsidRPr="004C1AC5">
        <w:rPr>
          <w:rFonts w:cs="Arial"/>
          <w:i/>
          <w:iCs/>
          <w:color w:val="000000" w:themeColor="text1"/>
          <w:szCs w:val="20"/>
        </w:rPr>
        <w:t>1,233</w:t>
      </w:r>
      <w:r w:rsidR="008F2B32" w:rsidRPr="004C1AC5">
        <w:rPr>
          <w:rFonts w:cs="Arial"/>
          <w:i/>
          <w:iCs/>
          <w:color w:val="000000" w:themeColor="text1"/>
          <w:szCs w:val="20"/>
        </w:rPr>
        <w:t xml:space="preserve">. </w:t>
      </w:r>
    </w:p>
    <w:p w14:paraId="275C5B01" w14:textId="77777777" w:rsidR="005F7920" w:rsidRPr="004C1AC5" w:rsidRDefault="005F7920" w:rsidP="00CC0680">
      <w:pPr>
        <w:rPr>
          <w:rFonts w:cs="Arial"/>
          <w:color w:val="000000" w:themeColor="text1"/>
          <w:szCs w:val="20"/>
        </w:rPr>
      </w:pPr>
    </w:p>
    <w:p w14:paraId="312BBC01" w14:textId="32707F4C" w:rsidR="00696C65" w:rsidRPr="004C1AC5" w:rsidRDefault="00696C65" w:rsidP="00CC0680">
      <w:pPr>
        <w:rPr>
          <w:rFonts w:cs="Arial"/>
          <w:color w:val="000000" w:themeColor="text1"/>
          <w:szCs w:val="20"/>
        </w:rPr>
      </w:pPr>
      <w:r w:rsidRPr="004C1AC5">
        <w:rPr>
          <w:rFonts w:cs="Arial"/>
          <w:color w:val="000000" w:themeColor="text1"/>
          <w:szCs w:val="20"/>
        </w:rPr>
        <w:t>Per ogni singolo anno contrattuale (primo</w:t>
      </w:r>
      <w:r w:rsidR="000B0528" w:rsidRPr="004C1AC5">
        <w:rPr>
          <w:rFonts w:cs="Arial"/>
          <w:color w:val="000000" w:themeColor="text1"/>
          <w:szCs w:val="20"/>
        </w:rPr>
        <w:t xml:space="preserve"> anno - durata base</w:t>
      </w:r>
      <w:r w:rsidRPr="004C1AC5">
        <w:rPr>
          <w:rFonts w:cs="Arial"/>
          <w:color w:val="000000" w:themeColor="text1"/>
          <w:szCs w:val="20"/>
        </w:rPr>
        <w:t xml:space="preserve">, </w:t>
      </w:r>
      <w:r w:rsidR="00B85534" w:rsidRPr="004C1AC5">
        <w:rPr>
          <w:rFonts w:cs="Arial"/>
          <w:color w:val="000000" w:themeColor="text1"/>
          <w:szCs w:val="20"/>
        </w:rPr>
        <w:t>anni successivi al primo</w:t>
      </w:r>
      <w:r w:rsidR="000B0528" w:rsidRPr="004C1AC5">
        <w:rPr>
          <w:rFonts w:cs="Arial"/>
          <w:color w:val="000000" w:themeColor="text1"/>
          <w:szCs w:val="20"/>
        </w:rPr>
        <w:t xml:space="preserve"> - durata base</w:t>
      </w:r>
      <w:r w:rsidRPr="004C1AC5">
        <w:rPr>
          <w:rFonts w:cs="Arial"/>
          <w:color w:val="000000" w:themeColor="text1"/>
          <w:szCs w:val="20"/>
        </w:rPr>
        <w:t xml:space="preserve">, </w:t>
      </w:r>
      <w:r w:rsidR="00BF6837" w:rsidRPr="004C1AC5">
        <w:rPr>
          <w:rFonts w:cs="Arial"/>
          <w:color w:val="000000" w:themeColor="text1"/>
          <w:szCs w:val="20"/>
        </w:rPr>
        <w:t>anni della eventuale estensione contrattuale</w:t>
      </w:r>
      <w:r w:rsidRPr="004C1AC5">
        <w:rPr>
          <w:rFonts w:cs="Arial"/>
          <w:color w:val="000000" w:themeColor="text1"/>
          <w:szCs w:val="20"/>
        </w:rPr>
        <w:t>) viene valutato</w:t>
      </w:r>
      <w:r w:rsidR="0085082D" w:rsidRPr="004C1AC5">
        <w:rPr>
          <w:rFonts w:cs="Arial"/>
          <w:color w:val="000000" w:themeColor="text1"/>
          <w:szCs w:val="20"/>
        </w:rPr>
        <w:t xml:space="preserve"> il valore di riferimento dell’indicatore</w:t>
      </w:r>
      <w:r w:rsidR="000F0379" w:rsidRPr="004C1AC5">
        <w:rPr>
          <w:rFonts w:cs="Arial"/>
          <w:color w:val="000000" w:themeColor="text1"/>
          <w:szCs w:val="20"/>
        </w:rPr>
        <w:t xml:space="preserve"> per l’anno e denominato </w:t>
      </w:r>
      <w:proofErr w:type="spellStart"/>
      <w:r w:rsidR="000F0379" w:rsidRPr="004C1AC5">
        <w:rPr>
          <w:rFonts w:cs="Arial"/>
          <w:color w:val="000000" w:themeColor="text1"/>
        </w:rPr>
        <w:t>ST</w:t>
      </w:r>
      <w:r w:rsidR="000F0379" w:rsidRPr="004C1AC5">
        <w:rPr>
          <w:rFonts w:cs="Arial"/>
          <w:color w:val="000000" w:themeColor="text1"/>
          <w:vertAlign w:val="subscript"/>
        </w:rPr>
        <w:t>R,k</w:t>
      </w:r>
      <w:proofErr w:type="spellEnd"/>
      <w:r w:rsidR="000F0379" w:rsidRPr="004C1AC5">
        <w:rPr>
          <w:rFonts w:cs="Arial"/>
          <w:color w:val="000000" w:themeColor="text1"/>
        </w:rPr>
        <w:t>.</w:t>
      </w:r>
    </w:p>
    <w:p w14:paraId="754F87FB" w14:textId="77777777" w:rsidR="00696C65" w:rsidRPr="004C1AC5" w:rsidRDefault="00696C65" w:rsidP="00CC0680">
      <w:pPr>
        <w:rPr>
          <w:rFonts w:cs="Arial"/>
          <w:color w:val="000000" w:themeColor="text1"/>
          <w:szCs w:val="20"/>
        </w:rPr>
      </w:pPr>
    </w:p>
    <w:p w14:paraId="5102A882" w14:textId="0C5623A3" w:rsidR="00CC0680" w:rsidRPr="004C1AC5" w:rsidRDefault="00CC0680" w:rsidP="00CC0680">
      <w:pPr>
        <w:rPr>
          <w:rFonts w:cs="Arial"/>
          <w:color w:val="000000" w:themeColor="text1"/>
          <w:szCs w:val="20"/>
        </w:rPr>
      </w:pPr>
      <w:r w:rsidRPr="004C1AC5">
        <w:rPr>
          <w:rFonts w:cs="Arial"/>
          <w:color w:val="000000" w:themeColor="text1"/>
          <w:szCs w:val="20"/>
        </w:rPr>
        <w:t>La Variazion</w:t>
      </w:r>
      <w:r w:rsidR="00D442D2" w:rsidRPr="004C1AC5">
        <w:rPr>
          <w:rFonts w:cs="Arial"/>
          <w:color w:val="000000" w:themeColor="text1"/>
          <w:szCs w:val="20"/>
        </w:rPr>
        <w:t>e</w:t>
      </w:r>
      <w:r w:rsidRPr="004C1AC5">
        <w:rPr>
          <w:rFonts w:cs="Arial"/>
          <w:color w:val="000000" w:themeColor="text1"/>
          <w:szCs w:val="20"/>
        </w:rPr>
        <w:t xml:space="preserve"> di </w:t>
      </w:r>
      <w:r w:rsidR="0031583C" w:rsidRPr="004C1AC5">
        <w:rPr>
          <w:rFonts w:cs="Arial"/>
          <w:color w:val="000000" w:themeColor="text1"/>
          <w:szCs w:val="20"/>
        </w:rPr>
        <w:t>prelievo per stagionalit</w:t>
      </w:r>
      <w:r w:rsidR="00AF2813" w:rsidRPr="004C1AC5">
        <w:rPr>
          <w:rFonts w:cs="Arial"/>
          <w:color w:val="000000" w:themeColor="text1"/>
          <w:szCs w:val="20"/>
        </w:rPr>
        <w:t>à</w:t>
      </w:r>
      <w:r w:rsidRPr="004C1AC5">
        <w:rPr>
          <w:rFonts w:cs="Arial"/>
          <w:color w:val="000000" w:themeColor="text1"/>
          <w:szCs w:val="20"/>
        </w:rPr>
        <w:t>, denominate ∆F</w:t>
      </w:r>
      <w:r w:rsidR="007C0C83" w:rsidRPr="004C1AC5">
        <w:rPr>
          <w:rFonts w:cs="Arial"/>
          <w:iCs/>
          <w:color w:val="000000" w:themeColor="text1"/>
          <w:szCs w:val="20"/>
          <w:vertAlign w:val="subscript"/>
        </w:rPr>
        <w:t>s,</w:t>
      </w:r>
      <w:r w:rsidR="00FE50DF" w:rsidRPr="004C1AC5">
        <w:rPr>
          <w:rFonts w:cs="Arial"/>
          <w:iCs/>
          <w:color w:val="000000" w:themeColor="text1"/>
          <w:szCs w:val="20"/>
          <w:vertAlign w:val="subscript"/>
        </w:rPr>
        <w:t>k</w:t>
      </w:r>
      <w:r w:rsidR="00FE50DF" w:rsidRPr="004C1AC5">
        <w:rPr>
          <w:rFonts w:cs="Arial"/>
          <w:color w:val="000000" w:themeColor="text1"/>
          <w:szCs w:val="20"/>
          <w:vertAlign w:val="subscript"/>
        </w:rPr>
        <w:t xml:space="preserve"> </w:t>
      </w:r>
      <w:r w:rsidRPr="004C1AC5">
        <w:rPr>
          <w:rFonts w:cs="Arial"/>
          <w:color w:val="000000" w:themeColor="text1"/>
          <w:szCs w:val="20"/>
        </w:rPr>
        <w:t>viene valutata secondo i seguenti algoritmi</w:t>
      </w:r>
      <w:r w:rsidR="003C13CF" w:rsidRPr="004C1AC5">
        <w:rPr>
          <w:rFonts w:cs="Arial"/>
          <w:color w:val="000000" w:themeColor="text1"/>
          <w:szCs w:val="20"/>
        </w:rPr>
        <w:t>:</w:t>
      </w:r>
    </w:p>
    <w:p w14:paraId="1526A042" w14:textId="77777777" w:rsidR="003C13CF" w:rsidRPr="004C1AC5" w:rsidRDefault="003C13CF" w:rsidP="00CC0680">
      <w:pPr>
        <w:rPr>
          <w:rFonts w:cs="Arial"/>
          <w:color w:val="000000" w:themeColor="text1"/>
          <w:szCs w:val="20"/>
        </w:rPr>
      </w:pPr>
    </w:p>
    <w:tbl>
      <w:tblPr>
        <w:tblStyle w:val="Grigliatabellachiara"/>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9"/>
        <w:gridCol w:w="3512"/>
        <w:gridCol w:w="4111"/>
      </w:tblGrid>
      <w:tr w:rsidR="004C1AC5" w:rsidRPr="004C1AC5" w14:paraId="42AD8EDF" w14:textId="77777777" w:rsidTr="003C13CF">
        <w:trPr>
          <w:trHeight w:val="792"/>
        </w:trPr>
        <w:tc>
          <w:tcPr>
            <w:tcW w:w="599" w:type="dxa"/>
          </w:tcPr>
          <w:p w14:paraId="31DA33EC" w14:textId="77777777" w:rsidR="007C0C83" w:rsidRPr="004C1AC5" w:rsidRDefault="007C0C83" w:rsidP="00C64D05">
            <w:pPr>
              <w:rPr>
                <w:i/>
                <w:iCs/>
                <w:color w:val="000000" w:themeColor="text1"/>
              </w:rPr>
            </w:pPr>
            <w:r w:rsidRPr="004C1AC5">
              <w:rPr>
                <w:color w:val="000000" w:themeColor="text1"/>
              </w:rPr>
              <w:t>se</w:t>
            </w:r>
          </w:p>
        </w:tc>
        <w:tc>
          <w:tcPr>
            <w:tcW w:w="3512" w:type="dxa"/>
          </w:tcPr>
          <w:p w14:paraId="1B06C458" w14:textId="4801C700" w:rsidR="007C0C83" w:rsidRPr="004C1AC5" w:rsidRDefault="007C0C83" w:rsidP="00C64D05">
            <w:pPr>
              <w:rPr>
                <w:color w:val="000000" w:themeColor="text1"/>
              </w:rPr>
            </w:pPr>
            <w:r w:rsidRPr="004C1AC5">
              <w:rPr>
                <w:color w:val="000000" w:themeColor="text1"/>
              </w:rPr>
              <w:t>0,9x</w:t>
            </w:r>
            <w:r w:rsidR="00A61D71" w:rsidRPr="004C1AC5">
              <w:rPr>
                <w:color w:val="000000" w:themeColor="text1"/>
              </w:rPr>
              <w:t>ST</w:t>
            </w:r>
            <w:r w:rsidRPr="004C1AC5">
              <w:rPr>
                <w:color w:val="000000" w:themeColor="text1"/>
                <w:vertAlign w:val="subscript"/>
              </w:rPr>
              <w:t>PTE,</w:t>
            </w:r>
            <w:r w:rsidR="00FE50DF" w:rsidRPr="004C1AC5">
              <w:rPr>
                <w:color w:val="000000" w:themeColor="text1"/>
                <w:vertAlign w:val="subscript"/>
              </w:rPr>
              <w:t>k</w:t>
            </w:r>
            <w:r w:rsidR="00C52714" w:rsidRPr="004C1AC5">
              <w:rPr>
                <w:color w:val="000000" w:themeColor="text1"/>
                <w:vertAlign w:val="subscript"/>
              </w:rPr>
              <w:t xml:space="preserve"> </w:t>
            </w:r>
            <w:r w:rsidRPr="004C1AC5">
              <w:rPr>
                <w:rFonts w:cs="Arial"/>
                <w:color w:val="000000" w:themeColor="text1"/>
              </w:rPr>
              <w:t>≤</w:t>
            </w:r>
            <w:r w:rsidR="00C52714" w:rsidRPr="004C1AC5">
              <w:rPr>
                <w:rFonts w:cs="Arial"/>
                <w:color w:val="000000" w:themeColor="text1"/>
              </w:rPr>
              <w:t xml:space="preserve"> </w:t>
            </w:r>
            <w:proofErr w:type="spellStart"/>
            <w:r w:rsidR="00A61D71" w:rsidRPr="004C1AC5">
              <w:rPr>
                <w:rFonts w:cs="Arial"/>
                <w:color w:val="000000" w:themeColor="text1"/>
              </w:rPr>
              <w:t>ST</w:t>
            </w:r>
            <w:r w:rsidRPr="004C1AC5">
              <w:rPr>
                <w:rFonts w:cs="Arial"/>
                <w:color w:val="000000" w:themeColor="text1"/>
                <w:vertAlign w:val="subscript"/>
              </w:rPr>
              <w:t>R,</w:t>
            </w:r>
            <w:r w:rsidR="00FE50DF" w:rsidRPr="004C1AC5">
              <w:rPr>
                <w:rFonts w:cs="Arial"/>
                <w:color w:val="000000" w:themeColor="text1"/>
                <w:vertAlign w:val="subscript"/>
              </w:rPr>
              <w:t>k</w:t>
            </w:r>
            <w:proofErr w:type="spellEnd"/>
            <w:r w:rsidRPr="004C1AC5">
              <w:rPr>
                <w:rFonts w:cs="Arial"/>
                <w:color w:val="000000" w:themeColor="text1"/>
              </w:rPr>
              <w:t xml:space="preserve"> ≤</w:t>
            </w:r>
            <w:r w:rsidR="00C52714" w:rsidRPr="004C1AC5">
              <w:rPr>
                <w:rFonts w:cs="Arial"/>
                <w:color w:val="000000" w:themeColor="text1"/>
              </w:rPr>
              <w:t xml:space="preserve"> </w:t>
            </w:r>
            <w:r w:rsidRPr="004C1AC5">
              <w:rPr>
                <w:color w:val="000000" w:themeColor="text1"/>
              </w:rPr>
              <w:t>1,1x</w:t>
            </w:r>
            <w:r w:rsidR="00A61D71" w:rsidRPr="004C1AC5">
              <w:rPr>
                <w:color w:val="000000" w:themeColor="text1"/>
              </w:rPr>
              <w:t>ST</w:t>
            </w:r>
            <w:r w:rsidRPr="004C1AC5">
              <w:rPr>
                <w:color w:val="000000" w:themeColor="text1"/>
                <w:vertAlign w:val="subscript"/>
              </w:rPr>
              <w:t>PTE,</w:t>
            </w:r>
            <w:r w:rsidR="00FE50DF" w:rsidRPr="004C1AC5">
              <w:rPr>
                <w:color w:val="000000" w:themeColor="text1"/>
                <w:vertAlign w:val="subscript"/>
              </w:rPr>
              <w:t>k</w:t>
            </w:r>
          </w:p>
        </w:tc>
        <w:tc>
          <w:tcPr>
            <w:tcW w:w="4111" w:type="dxa"/>
          </w:tcPr>
          <w:p w14:paraId="6DA7351D" w14:textId="1E1A9362" w:rsidR="007C0C83" w:rsidRPr="004C1AC5" w:rsidRDefault="007C0C83" w:rsidP="00C64D05">
            <w:pPr>
              <w:jc w:val="center"/>
              <w:rPr>
                <w:color w:val="000000" w:themeColor="text1"/>
              </w:rPr>
            </w:pPr>
            <w:r w:rsidRPr="004C1AC5">
              <w:rPr>
                <w:rFonts w:cs="Arial"/>
                <w:color w:val="000000" w:themeColor="text1"/>
                <w:szCs w:val="20"/>
              </w:rPr>
              <w:t>∆F</w:t>
            </w:r>
            <w:r w:rsidRPr="004C1AC5">
              <w:rPr>
                <w:rFonts w:cs="Arial"/>
                <w:color w:val="000000" w:themeColor="text1"/>
                <w:szCs w:val="20"/>
                <w:vertAlign w:val="subscript"/>
              </w:rPr>
              <w:t>s,</w:t>
            </w:r>
            <w:r w:rsidR="00FE50DF" w:rsidRPr="004C1AC5">
              <w:rPr>
                <w:rFonts w:cs="Arial"/>
                <w:color w:val="000000" w:themeColor="text1"/>
                <w:szCs w:val="20"/>
                <w:vertAlign w:val="subscript"/>
              </w:rPr>
              <w:t>k</w:t>
            </w:r>
            <w:r w:rsidRPr="004C1AC5">
              <w:rPr>
                <w:rFonts w:cs="Arial"/>
                <w:color w:val="000000" w:themeColor="text1"/>
                <w:szCs w:val="20"/>
              </w:rPr>
              <w:t xml:space="preserve"> = 0</w:t>
            </w:r>
          </w:p>
        </w:tc>
      </w:tr>
      <w:tr w:rsidR="004C1AC5" w:rsidRPr="004C1AC5" w14:paraId="7C8880E5" w14:textId="77777777" w:rsidTr="003C13CF">
        <w:trPr>
          <w:trHeight w:val="792"/>
        </w:trPr>
        <w:tc>
          <w:tcPr>
            <w:tcW w:w="599" w:type="dxa"/>
          </w:tcPr>
          <w:p w14:paraId="174EEC3D" w14:textId="77777777" w:rsidR="007C0C83" w:rsidRPr="004C1AC5" w:rsidRDefault="007C0C83" w:rsidP="00C64D05">
            <w:pPr>
              <w:rPr>
                <w:i/>
                <w:iCs/>
                <w:color w:val="000000" w:themeColor="text1"/>
              </w:rPr>
            </w:pPr>
            <w:r w:rsidRPr="004C1AC5">
              <w:rPr>
                <w:color w:val="000000" w:themeColor="text1"/>
              </w:rPr>
              <w:t>se</w:t>
            </w:r>
          </w:p>
        </w:tc>
        <w:tc>
          <w:tcPr>
            <w:tcW w:w="3512" w:type="dxa"/>
          </w:tcPr>
          <w:p w14:paraId="49C990DD" w14:textId="45EDB17E" w:rsidR="007C0C83" w:rsidRPr="004C1AC5" w:rsidRDefault="00A61D71" w:rsidP="00C64D05">
            <w:pPr>
              <w:rPr>
                <w:color w:val="000000" w:themeColor="text1"/>
              </w:rPr>
            </w:pPr>
            <w:proofErr w:type="spellStart"/>
            <w:r w:rsidRPr="004C1AC5">
              <w:rPr>
                <w:rFonts w:cs="Arial"/>
                <w:color w:val="000000" w:themeColor="text1"/>
              </w:rPr>
              <w:t>ST</w:t>
            </w:r>
            <w:r w:rsidR="007C0C83" w:rsidRPr="004C1AC5">
              <w:rPr>
                <w:rFonts w:cs="Arial"/>
                <w:color w:val="000000" w:themeColor="text1"/>
                <w:vertAlign w:val="subscript"/>
              </w:rPr>
              <w:t>R,</w:t>
            </w:r>
            <w:r w:rsidR="00FE50DF" w:rsidRPr="004C1AC5">
              <w:rPr>
                <w:rFonts w:cs="Arial"/>
                <w:color w:val="000000" w:themeColor="text1"/>
                <w:vertAlign w:val="subscript"/>
              </w:rPr>
              <w:t>k</w:t>
            </w:r>
            <w:proofErr w:type="spellEnd"/>
            <w:r w:rsidR="007C0C83" w:rsidRPr="004C1AC5">
              <w:rPr>
                <w:rFonts w:cs="Arial"/>
                <w:color w:val="000000" w:themeColor="text1"/>
              </w:rPr>
              <w:t xml:space="preserve"> &gt; </w:t>
            </w:r>
            <w:r w:rsidR="007C0C83" w:rsidRPr="004C1AC5">
              <w:rPr>
                <w:color w:val="000000" w:themeColor="text1"/>
              </w:rPr>
              <w:t>1,1x</w:t>
            </w:r>
            <w:r w:rsidRPr="004C1AC5">
              <w:rPr>
                <w:color w:val="000000" w:themeColor="text1"/>
              </w:rPr>
              <w:t>ST</w:t>
            </w:r>
            <w:r w:rsidR="007C0C83" w:rsidRPr="004C1AC5">
              <w:rPr>
                <w:color w:val="000000" w:themeColor="text1"/>
                <w:vertAlign w:val="subscript"/>
              </w:rPr>
              <w:t>PTE,</w:t>
            </w:r>
            <w:r w:rsidR="00FE50DF" w:rsidRPr="004C1AC5">
              <w:rPr>
                <w:color w:val="000000" w:themeColor="text1"/>
                <w:vertAlign w:val="subscript"/>
              </w:rPr>
              <w:t>k</w:t>
            </w:r>
          </w:p>
        </w:tc>
        <w:tc>
          <w:tcPr>
            <w:tcW w:w="4111" w:type="dxa"/>
          </w:tcPr>
          <w:p w14:paraId="54C74AAC" w14:textId="14862C99" w:rsidR="007C0C83" w:rsidRPr="004C1AC5" w:rsidRDefault="00000000" w:rsidP="00C64D05">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ΔF</m:t>
                    </m:r>
                  </m:e>
                  <m:sub>
                    <m:r>
                      <w:rPr>
                        <w:rFonts w:ascii="Cambria Math" w:hAnsi="Cambria Math"/>
                        <w:color w:val="000000" w:themeColor="text1"/>
                      </w:rPr>
                      <m:t>s</m:t>
                    </m:r>
                    <m:r>
                      <w:rPr>
                        <w:rFonts w:ascii="Cambria Math" w:hAnsi="Cambria Math"/>
                        <w:color w:val="000000" w:themeColor="text1"/>
                      </w:rPr>
                      <m:t>,</m:t>
                    </m:r>
                    <m:r>
                      <w:rPr>
                        <w:rFonts w:ascii="Cambria Math" w:hAnsi="Cambria Math"/>
                        <w:color w:val="000000" w:themeColor="text1"/>
                      </w:rPr>
                      <m:t>k</m:t>
                    </m:r>
                  </m:sub>
                </m:sSub>
                <m:r>
                  <w:rPr>
                    <w:rFonts w:ascii="Cambria Math" w:hAnsi="Cambria Math"/>
                    <w:color w:val="000000" w:themeColor="text1"/>
                  </w:rPr>
                  <m:t>=</m:t>
                </m:r>
                <m:f>
                  <m:fPr>
                    <m:ctrlPr>
                      <w:rPr>
                        <w:rFonts w:ascii="Cambria Math" w:hAnsi="Cambria Math"/>
                        <w:i/>
                        <w:color w:val="000000" w:themeColor="text1"/>
                      </w:rPr>
                    </m:ctrlPr>
                  </m:fPr>
                  <m:num>
                    <m:d>
                      <m:dPr>
                        <m:ctrlPr>
                          <w:rPr>
                            <w:rFonts w:ascii="Cambria Math" w:hAnsi="Cambria Math"/>
                            <w:i/>
                            <w:color w:val="000000" w:themeColor="text1"/>
                          </w:rPr>
                        </m:ctrlPr>
                      </m:dPr>
                      <m:e>
                        <m:sSub>
                          <m:sSubPr>
                            <m:ctrlPr>
                              <w:rPr>
                                <w:rFonts w:ascii="Cambria Math" w:hAnsi="Cambria Math" w:cs="Arial"/>
                                <w:color w:val="000000" w:themeColor="text1"/>
                              </w:rPr>
                            </m:ctrlPr>
                          </m:sSubPr>
                          <m:e>
                            <m:r>
                              <w:rPr>
                                <w:rFonts w:ascii="Cambria Math" w:hAnsi="Cambria Math" w:cs="Arial"/>
                                <w:color w:val="000000" w:themeColor="text1"/>
                              </w:rPr>
                              <m:t>ST</m:t>
                            </m:r>
                          </m:e>
                          <m:sub>
                            <m:r>
                              <w:rPr>
                                <w:rFonts w:ascii="Cambria Math" w:hAnsi="Cambria Math" w:cs="Arial"/>
                                <w:color w:val="000000" w:themeColor="text1"/>
                              </w:rPr>
                              <m:t>R</m:t>
                            </m:r>
                            <m:r>
                              <w:rPr>
                                <w:rFonts w:ascii="Cambria Math" w:hAnsi="Cambria Math" w:cs="Arial"/>
                                <w:color w:val="000000" w:themeColor="text1"/>
                              </w:rPr>
                              <m:t>,</m:t>
                            </m:r>
                            <m:r>
                              <w:rPr>
                                <w:rFonts w:ascii="Cambria Math" w:hAnsi="Cambria Math" w:cs="Arial"/>
                                <w:color w:val="000000" w:themeColor="text1"/>
                              </w:rPr>
                              <m:t>k</m:t>
                            </m:r>
                          </m:sub>
                        </m:sSub>
                        <m:r>
                          <w:rPr>
                            <w:rFonts w:ascii="Cambria Math" w:hAnsi="Cambria Math" w:cs="Arial"/>
                            <w:color w:val="000000" w:themeColor="text1"/>
                          </w:rPr>
                          <m:t>-1,1</m:t>
                        </m:r>
                        <m:sSub>
                          <m:sSubPr>
                            <m:ctrlPr>
                              <w:rPr>
                                <w:rFonts w:ascii="Cambria Math" w:hAnsi="Cambria Math" w:cs="Arial"/>
                                <w:i/>
                                <w:color w:val="000000" w:themeColor="text1"/>
                              </w:rPr>
                            </m:ctrlPr>
                          </m:sSubPr>
                          <m:e>
                            <m:r>
                              <w:rPr>
                                <w:rFonts w:ascii="Cambria Math" w:hAnsi="Cambria Math" w:cs="Arial"/>
                                <w:color w:val="000000" w:themeColor="text1"/>
                              </w:rPr>
                              <m:t>×</m:t>
                            </m:r>
                            <m:r>
                              <w:rPr>
                                <w:rFonts w:ascii="Cambria Math" w:hAnsi="Cambria Math" w:cs="Arial"/>
                                <w:color w:val="000000" w:themeColor="text1"/>
                              </w:rPr>
                              <m:t>ST</m:t>
                            </m:r>
                          </m:e>
                          <m:sub>
                            <m:r>
                              <w:rPr>
                                <w:rFonts w:ascii="Cambria Math" w:hAnsi="Cambria Math" w:cs="Arial"/>
                                <w:color w:val="000000" w:themeColor="text1"/>
                              </w:rPr>
                              <m:t>PTE</m:t>
                            </m:r>
                            <m:r>
                              <w:rPr>
                                <w:rFonts w:ascii="Cambria Math" w:hAnsi="Cambria Math" w:cs="Arial"/>
                                <w:color w:val="000000" w:themeColor="text1"/>
                              </w:rPr>
                              <m:t>,</m:t>
                            </m:r>
                            <m:r>
                              <w:rPr>
                                <w:rFonts w:ascii="Cambria Math" w:hAnsi="Cambria Math" w:cs="Arial"/>
                                <w:color w:val="000000" w:themeColor="text1"/>
                              </w:rPr>
                              <m:t>k</m:t>
                            </m:r>
                          </m:sub>
                        </m:sSub>
                      </m:e>
                    </m:d>
                  </m:num>
                  <m:den>
                    <m:sSub>
                      <m:sSubPr>
                        <m:ctrlPr>
                          <w:rPr>
                            <w:rFonts w:ascii="Cambria Math" w:hAnsi="Cambria Math"/>
                            <w:i/>
                            <w:color w:val="000000" w:themeColor="text1"/>
                          </w:rPr>
                        </m:ctrlPr>
                      </m:sSubPr>
                      <m:e>
                        <m:r>
                          <w:rPr>
                            <w:rFonts w:ascii="Cambria Math" w:hAnsi="Cambria Math"/>
                            <w:color w:val="000000" w:themeColor="text1"/>
                          </w:rPr>
                          <m:t>ST</m:t>
                        </m:r>
                      </m:e>
                      <m:sub>
                        <m:r>
                          <w:rPr>
                            <w:rFonts w:ascii="Cambria Math" w:hAnsi="Cambria Math"/>
                            <w:color w:val="000000" w:themeColor="text1"/>
                          </w:rPr>
                          <m:t>PTE</m:t>
                        </m:r>
                        <m:r>
                          <w:rPr>
                            <w:rFonts w:ascii="Cambria Math" w:hAnsi="Cambria Math"/>
                            <w:color w:val="000000" w:themeColor="text1"/>
                          </w:rPr>
                          <m:t>,</m:t>
                        </m:r>
                        <m:r>
                          <w:rPr>
                            <w:rFonts w:ascii="Cambria Math" w:hAnsi="Cambria Math"/>
                            <w:color w:val="000000" w:themeColor="text1"/>
                          </w:rPr>
                          <m:t>k</m:t>
                        </m:r>
                      </m:sub>
                    </m:sSub>
                  </m:den>
                </m:f>
              </m:oMath>
            </m:oMathPara>
          </w:p>
        </w:tc>
      </w:tr>
      <w:tr w:rsidR="007C0C83" w:rsidRPr="004C1AC5" w14:paraId="3290E8E7" w14:textId="77777777" w:rsidTr="003C13CF">
        <w:trPr>
          <w:trHeight w:val="792"/>
        </w:trPr>
        <w:tc>
          <w:tcPr>
            <w:tcW w:w="599" w:type="dxa"/>
          </w:tcPr>
          <w:p w14:paraId="1BC5DE49" w14:textId="77777777" w:rsidR="007C0C83" w:rsidRPr="004C1AC5" w:rsidRDefault="007C0C83" w:rsidP="00C64D05">
            <w:pPr>
              <w:rPr>
                <w:i/>
                <w:iCs/>
                <w:color w:val="000000" w:themeColor="text1"/>
              </w:rPr>
            </w:pPr>
            <w:r w:rsidRPr="004C1AC5">
              <w:rPr>
                <w:color w:val="000000" w:themeColor="text1"/>
              </w:rPr>
              <w:t>se</w:t>
            </w:r>
          </w:p>
        </w:tc>
        <w:tc>
          <w:tcPr>
            <w:tcW w:w="3512" w:type="dxa"/>
          </w:tcPr>
          <w:p w14:paraId="7A6A8B3C" w14:textId="5858F1CB" w:rsidR="007C0C83" w:rsidRPr="004C1AC5" w:rsidRDefault="00A61D71" w:rsidP="00C64D05">
            <w:pPr>
              <w:rPr>
                <w:color w:val="000000" w:themeColor="text1"/>
              </w:rPr>
            </w:pPr>
            <w:proofErr w:type="spellStart"/>
            <w:r w:rsidRPr="004C1AC5">
              <w:rPr>
                <w:rFonts w:cs="Arial"/>
                <w:color w:val="000000" w:themeColor="text1"/>
              </w:rPr>
              <w:t>ST</w:t>
            </w:r>
            <w:r w:rsidR="007C0C83" w:rsidRPr="004C1AC5">
              <w:rPr>
                <w:rFonts w:cs="Arial"/>
                <w:color w:val="000000" w:themeColor="text1"/>
                <w:vertAlign w:val="subscript"/>
              </w:rPr>
              <w:t>R,</w:t>
            </w:r>
            <w:r w:rsidR="001D012E" w:rsidRPr="004C1AC5">
              <w:rPr>
                <w:rFonts w:cs="Arial"/>
                <w:color w:val="000000" w:themeColor="text1"/>
                <w:vertAlign w:val="subscript"/>
              </w:rPr>
              <w:t>k</w:t>
            </w:r>
            <w:proofErr w:type="spellEnd"/>
            <w:r w:rsidR="007C0C83" w:rsidRPr="004C1AC5">
              <w:rPr>
                <w:rFonts w:cs="Arial"/>
                <w:color w:val="000000" w:themeColor="text1"/>
              </w:rPr>
              <w:t xml:space="preserve"> &lt; </w:t>
            </w:r>
            <w:r w:rsidR="007C0C83" w:rsidRPr="004C1AC5">
              <w:rPr>
                <w:color w:val="000000" w:themeColor="text1"/>
              </w:rPr>
              <w:t>0,9x</w:t>
            </w:r>
            <w:r w:rsidRPr="004C1AC5">
              <w:rPr>
                <w:color w:val="000000" w:themeColor="text1"/>
              </w:rPr>
              <w:t>ST</w:t>
            </w:r>
            <w:r w:rsidR="007C0C83" w:rsidRPr="004C1AC5">
              <w:rPr>
                <w:color w:val="000000" w:themeColor="text1"/>
                <w:vertAlign w:val="subscript"/>
              </w:rPr>
              <w:t>PTE,</w:t>
            </w:r>
            <w:r w:rsidR="001D012E" w:rsidRPr="004C1AC5">
              <w:rPr>
                <w:color w:val="000000" w:themeColor="text1"/>
                <w:vertAlign w:val="subscript"/>
              </w:rPr>
              <w:t>k</w:t>
            </w:r>
          </w:p>
        </w:tc>
        <w:tc>
          <w:tcPr>
            <w:tcW w:w="4111" w:type="dxa"/>
          </w:tcPr>
          <w:p w14:paraId="646C8756" w14:textId="381743EA" w:rsidR="007C0C83" w:rsidRPr="004C1AC5" w:rsidRDefault="00000000" w:rsidP="00C64D05">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ΔF</m:t>
                    </m:r>
                  </m:e>
                  <m:sub>
                    <m:r>
                      <w:rPr>
                        <w:rFonts w:ascii="Cambria Math" w:hAnsi="Cambria Math"/>
                        <w:color w:val="000000" w:themeColor="text1"/>
                      </w:rPr>
                      <m:t>s</m:t>
                    </m:r>
                    <m:r>
                      <w:rPr>
                        <w:rFonts w:ascii="Cambria Math" w:hAnsi="Cambria Math"/>
                        <w:color w:val="000000" w:themeColor="text1"/>
                      </w:rPr>
                      <m:t>,</m:t>
                    </m:r>
                    <m:r>
                      <w:rPr>
                        <w:rFonts w:ascii="Cambria Math" w:hAnsi="Cambria Math"/>
                        <w:color w:val="000000" w:themeColor="text1"/>
                      </w:rPr>
                      <m:t>k</m:t>
                    </m:r>
                  </m:sub>
                </m:sSub>
                <m:r>
                  <w:rPr>
                    <w:rFonts w:ascii="Cambria Math" w:hAnsi="Cambria Math"/>
                    <w:color w:val="000000" w:themeColor="text1"/>
                  </w:rPr>
                  <m:t>=</m:t>
                </m:r>
                <m:f>
                  <m:fPr>
                    <m:ctrlPr>
                      <w:rPr>
                        <w:rFonts w:ascii="Cambria Math" w:hAnsi="Cambria Math"/>
                        <w:i/>
                        <w:color w:val="000000" w:themeColor="text1"/>
                      </w:rPr>
                    </m:ctrlPr>
                  </m:fPr>
                  <m:num>
                    <m:d>
                      <m:dPr>
                        <m:ctrlPr>
                          <w:rPr>
                            <w:rFonts w:ascii="Cambria Math" w:hAnsi="Cambria Math"/>
                            <w:i/>
                            <w:color w:val="000000" w:themeColor="text1"/>
                          </w:rPr>
                        </m:ctrlPr>
                      </m:dPr>
                      <m:e>
                        <m:sSub>
                          <m:sSubPr>
                            <m:ctrlPr>
                              <w:rPr>
                                <w:rFonts w:ascii="Cambria Math" w:hAnsi="Cambria Math" w:cs="Arial"/>
                                <w:color w:val="000000" w:themeColor="text1"/>
                              </w:rPr>
                            </m:ctrlPr>
                          </m:sSubPr>
                          <m:e>
                            <m:r>
                              <w:rPr>
                                <w:rFonts w:ascii="Cambria Math" w:hAnsi="Cambria Math" w:cs="Arial"/>
                                <w:color w:val="000000" w:themeColor="text1"/>
                              </w:rPr>
                              <m:t>ST</m:t>
                            </m:r>
                          </m:e>
                          <m:sub>
                            <m:r>
                              <w:rPr>
                                <w:rFonts w:ascii="Cambria Math" w:hAnsi="Cambria Math" w:cs="Arial"/>
                                <w:color w:val="000000" w:themeColor="text1"/>
                              </w:rPr>
                              <m:t>E</m:t>
                            </m:r>
                            <m:r>
                              <w:rPr>
                                <w:rFonts w:ascii="Cambria Math" w:hAnsi="Cambria Math" w:cs="Arial"/>
                                <w:color w:val="000000" w:themeColor="text1"/>
                              </w:rPr>
                              <m:t>,</m:t>
                            </m:r>
                            <m:r>
                              <w:rPr>
                                <w:rFonts w:ascii="Cambria Math" w:hAnsi="Cambria Math" w:cs="Arial"/>
                                <w:color w:val="000000" w:themeColor="text1"/>
                              </w:rPr>
                              <m:t>k</m:t>
                            </m:r>
                          </m:sub>
                        </m:sSub>
                        <m:r>
                          <w:rPr>
                            <w:rFonts w:ascii="Cambria Math" w:hAnsi="Cambria Math" w:cs="Arial"/>
                            <w:color w:val="000000" w:themeColor="text1"/>
                          </w:rPr>
                          <m:t>-0,9×</m:t>
                        </m:r>
                        <m:sSub>
                          <m:sSubPr>
                            <m:ctrlPr>
                              <w:rPr>
                                <w:rFonts w:ascii="Cambria Math" w:hAnsi="Cambria Math" w:cs="Arial"/>
                                <w:i/>
                                <w:color w:val="000000" w:themeColor="text1"/>
                              </w:rPr>
                            </m:ctrlPr>
                          </m:sSubPr>
                          <m:e>
                            <m:r>
                              <w:rPr>
                                <w:rFonts w:ascii="Cambria Math" w:hAnsi="Cambria Math" w:cs="Arial"/>
                                <w:color w:val="000000" w:themeColor="text1"/>
                              </w:rPr>
                              <m:t>ST</m:t>
                            </m:r>
                          </m:e>
                          <m:sub>
                            <m:r>
                              <w:rPr>
                                <w:rFonts w:ascii="Cambria Math" w:hAnsi="Cambria Math" w:cs="Arial"/>
                                <w:color w:val="000000" w:themeColor="text1"/>
                              </w:rPr>
                              <m:t>PTE</m:t>
                            </m:r>
                            <m:r>
                              <w:rPr>
                                <w:rFonts w:ascii="Cambria Math" w:hAnsi="Cambria Math" w:cs="Arial"/>
                                <w:color w:val="000000" w:themeColor="text1"/>
                              </w:rPr>
                              <m:t>,</m:t>
                            </m:r>
                            <m:r>
                              <w:rPr>
                                <w:rFonts w:ascii="Cambria Math" w:hAnsi="Cambria Math" w:cs="Arial"/>
                                <w:color w:val="000000" w:themeColor="text1"/>
                              </w:rPr>
                              <m:t>k</m:t>
                            </m:r>
                          </m:sub>
                        </m:sSub>
                      </m:e>
                    </m:d>
                  </m:num>
                  <m:den>
                    <m:sSub>
                      <m:sSubPr>
                        <m:ctrlPr>
                          <w:rPr>
                            <w:rFonts w:ascii="Cambria Math" w:hAnsi="Cambria Math"/>
                            <w:i/>
                            <w:color w:val="000000" w:themeColor="text1"/>
                          </w:rPr>
                        </m:ctrlPr>
                      </m:sSubPr>
                      <m:e>
                        <m:r>
                          <w:rPr>
                            <w:rFonts w:ascii="Cambria Math" w:hAnsi="Cambria Math"/>
                            <w:color w:val="000000" w:themeColor="text1"/>
                          </w:rPr>
                          <m:t>ST</m:t>
                        </m:r>
                      </m:e>
                      <m:sub>
                        <m:r>
                          <w:rPr>
                            <w:rFonts w:ascii="Cambria Math" w:hAnsi="Cambria Math"/>
                            <w:color w:val="000000" w:themeColor="text1"/>
                          </w:rPr>
                          <m:t>PTE</m:t>
                        </m:r>
                        <m:r>
                          <w:rPr>
                            <w:rFonts w:ascii="Cambria Math" w:hAnsi="Cambria Math"/>
                            <w:color w:val="000000" w:themeColor="text1"/>
                          </w:rPr>
                          <m:t>,</m:t>
                        </m:r>
                        <m:r>
                          <w:rPr>
                            <w:rFonts w:ascii="Cambria Math" w:hAnsi="Cambria Math"/>
                            <w:color w:val="000000" w:themeColor="text1"/>
                          </w:rPr>
                          <m:t>k</m:t>
                        </m:r>
                      </m:sub>
                    </m:sSub>
                  </m:den>
                </m:f>
              </m:oMath>
            </m:oMathPara>
          </w:p>
        </w:tc>
      </w:tr>
    </w:tbl>
    <w:p w14:paraId="1901C378" w14:textId="77777777" w:rsidR="00BF18D1" w:rsidRPr="004C1AC5" w:rsidRDefault="00BF18D1" w:rsidP="00B413D5">
      <w:pPr>
        <w:jc w:val="left"/>
        <w:rPr>
          <w:color w:val="000000" w:themeColor="text1"/>
        </w:rPr>
      </w:pPr>
    </w:p>
    <w:p w14:paraId="78A6174B" w14:textId="77777777" w:rsidR="00B90A36" w:rsidRPr="004C1AC5" w:rsidRDefault="00B90A36" w:rsidP="00B90A36">
      <w:pPr>
        <w:pStyle w:val="Titolo3"/>
        <w:numPr>
          <w:ilvl w:val="2"/>
          <w:numId w:val="12"/>
        </w:numPr>
        <w:rPr>
          <w:color w:val="000000" w:themeColor="text1"/>
          <w:sz w:val="20"/>
          <w:szCs w:val="24"/>
        </w:rPr>
      </w:pPr>
      <w:bookmarkStart w:id="20" w:name="_Toc224054407"/>
      <w:r w:rsidRPr="004C1AC5">
        <w:rPr>
          <w:color w:val="000000" w:themeColor="text1"/>
          <w:sz w:val="20"/>
          <w:szCs w:val="24"/>
        </w:rPr>
        <w:lastRenderedPageBreak/>
        <w:t>Variazione del fabbisogno energetico elettrico per cogenerazione (∆F</w:t>
      </w:r>
      <w:r w:rsidRPr="004C1AC5">
        <w:rPr>
          <w:color w:val="000000" w:themeColor="text1"/>
          <w:sz w:val="20"/>
          <w:szCs w:val="24"/>
          <w:vertAlign w:val="subscript"/>
        </w:rPr>
        <w:t>COG,k</w:t>
      </w:r>
      <w:r w:rsidRPr="004C1AC5">
        <w:rPr>
          <w:color w:val="000000" w:themeColor="text1"/>
          <w:sz w:val="20"/>
          <w:szCs w:val="24"/>
        </w:rPr>
        <w:t>)</w:t>
      </w:r>
      <w:bookmarkEnd w:id="20"/>
    </w:p>
    <w:p w14:paraId="10CDC7EE" w14:textId="380F8734" w:rsidR="00BF18D1" w:rsidRPr="004C1AC5" w:rsidRDefault="00BF18D1" w:rsidP="00BF18D1">
      <w:pPr>
        <w:rPr>
          <w:color w:val="000000" w:themeColor="text1"/>
        </w:rPr>
      </w:pPr>
      <w:r w:rsidRPr="004C1AC5">
        <w:rPr>
          <w:color w:val="000000" w:themeColor="text1"/>
        </w:rPr>
        <w:t xml:space="preserve">La </w:t>
      </w:r>
      <w:r w:rsidR="00B90A36" w:rsidRPr="004C1AC5">
        <w:rPr>
          <w:color w:val="000000" w:themeColor="text1"/>
        </w:rPr>
        <w:t>variazione del fabbisogno energetico elettrico per cogenerazione ∆F</w:t>
      </w:r>
      <w:r w:rsidR="00B90A36" w:rsidRPr="004C1AC5">
        <w:rPr>
          <w:color w:val="000000" w:themeColor="text1"/>
          <w:vertAlign w:val="subscript"/>
        </w:rPr>
        <w:t>COG,k</w:t>
      </w:r>
      <w:r w:rsidR="00B90A36" w:rsidRPr="004C1AC5">
        <w:rPr>
          <w:color w:val="000000" w:themeColor="text1"/>
        </w:rPr>
        <w:t xml:space="preserve"> </w:t>
      </w:r>
      <w:r w:rsidRPr="004C1AC5">
        <w:rPr>
          <w:color w:val="000000" w:themeColor="text1"/>
        </w:rPr>
        <w:t>è completamente definita nel par. 8.</w:t>
      </w:r>
      <w:r w:rsidR="00A40677" w:rsidRPr="004C1AC5">
        <w:rPr>
          <w:color w:val="000000" w:themeColor="text1"/>
        </w:rPr>
        <w:t>2.1.1</w:t>
      </w:r>
      <w:r w:rsidRPr="004C1AC5">
        <w:rPr>
          <w:color w:val="000000" w:themeColor="text1"/>
        </w:rPr>
        <w:t>.3 del Capitolato Tecnico</w:t>
      </w:r>
      <w:r w:rsidR="00A40677" w:rsidRPr="004C1AC5">
        <w:rPr>
          <w:color w:val="000000" w:themeColor="text1"/>
        </w:rPr>
        <w:t xml:space="preserve"> a cui si rinvia</w:t>
      </w:r>
      <w:r w:rsidRPr="004C1AC5">
        <w:rPr>
          <w:color w:val="000000" w:themeColor="text1"/>
        </w:rPr>
        <w:t>.</w:t>
      </w:r>
    </w:p>
    <w:p w14:paraId="0CB5DD6C" w14:textId="77777777" w:rsidR="00BF18D1" w:rsidRPr="004C1AC5" w:rsidRDefault="00BF18D1" w:rsidP="00B413D5">
      <w:pPr>
        <w:jc w:val="left"/>
        <w:rPr>
          <w:color w:val="000000" w:themeColor="text1"/>
        </w:rPr>
      </w:pPr>
    </w:p>
    <w:p w14:paraId="71990CBC" w14:textId="2796A9B4" w:rsidR="00D3393F" w:rsidRPr="004C1AC5" w:rsidRDefault="00D3393F" w:rsidP="00D978FD">
      <w:pPr>
        <w:pStyle w:val="Titolo2"/>
        <w:rPr>
          <w:color w:val="000000" w:themeColor="text1"/>
        </w:rPr>
      </w:pPr>
      <w:bookmarkStart w:id="21" w:name="_Toc224054408"/>
      <w:r w:rsidRPr="004C1AC5">
        <w:rPr>
          <w:color w:val="000000" w:themeColor="text1"/>
        </w:rPr>
        <w:t>Verifica della baseline energetica</w:t>
      </w:r>
      <w:bookmarkEnd w:id="21"/>
    </w:p>
    <w:p w14:paraId="69CD8F80" w14:textId="540E404F" w:rsidR="003D2EE8" w:rsidRPr="004C1AC5" w:rsidRDefault="003D2EE8" w:rsidP="003D2EE8">
      <w:pPr>
        <w:rPr>
          <w:rFonts w:cs="Arial"/>
          <w:color w:val="000000" w:themeColor="text1"/>
          <w:lang w:val="x-none"/>
        </w:rPr>
      </w:pPr>
      <w:r w:rsidRPr="004C1AC5">
        <w:rPr>
          <w:rFonts w:cs="Arial"/>
          <w:color w:val="000000" w:themeColor="text1"/>
          <w:lang w:val="x-none"/>
        </w:rPr>
        <w:t xml:space="preserve">La procedura di verifica della Baseline Energetica Elettrica viene effettuata una sola volta durante il contratto ovvero al termine del </w:t>
      </w:r>
      <w:r w:rsidR="00C676C3" w:rsidRPr="004C1AC5">
        <w:rPr>
          <w:rFonts w:cs="Arial"/>
          <w:color w:val="000000" w:themeColor="text1"/>
          <w:lang w:val="x-none"/>
        </w:rPr>
        <w:t>“</w:t>
      </w:r>
      <w:r w:rsidRPr="004C1AC5">
        <w:rPr>
          <w:rFonts w:cs="Arial"/>
          <w:color w:val="000000" w:themeColor="text1"/>
          <w:lang w:val="x-none"/>
        </w:rPr>
        <w:t>primo anno</w:t>
      </w:r>
      <w:r w:rsidR="00C676C3" w:rsidRPr="004C1AC5">
        <w:rPr>
          <w:rFonts w:cs="Arial"/>
          <w:color w:val="000000" w:themeColor="text1"/>
          <w:lang w:val="x-none"/>
        </w:rPr>
        <w:t>”</w:t>
      </w:r>
      <w:r w:rsidRPr="004C1AC5">
        <w:rPr>
          <w:rFonts w:cs="Arial"/>
          <w:color w:val="000000" w:themeColor="text1"/>
          <w:lang w:val="x-none"/>
        </w:rPr>
        <w:t xml:space="preserve"> </w:t>
      </w:r>
      <w:r w:rsidR="00BF7731" w:rsidRPr="004C1AC5">
        <w:rPr>
          <w:rFonts w:cs="Arial"/>
          <w:color w:val="000000" w:themeColor="text1"/>
          <w:lang w:val="x-none"/>
        </w:rPr>
        <w:t>come definito al par. 2.2</w:t>
      </w:r>
      <w:r w:rsidR="00C676C3" w:rsidRPr="004C1AC5">
        <w:rPr>
          <w:rFonts w:cs="Arial"/>
          <w:color w:val="000000" w:themeColor="text1"/>
          <w:lang w:val="x-none"/>
        </w:rPr>
        <w:t xml:space="preserve"> del Capitolato Tecnico</w:t>
      </w:r>
      <w:r w:rsidRPr="004C1AC5">
        <w:rPr>
          <w:rFonts w:cs="Arial"/>
          <w:color w:val="000000" w:themeColor="text1"/>
          <w:lang w:val="x-none"/>
        </w:rPr>
        <w:t>.</w:t>
      </w:r>
    </w:p>
    <w:p w14:paraId="0E07229B" w14:textId="08EB1218" w:rsidR="003D2EE8" w:rsidRPr="004C1AC5" w:rsidRDefault="003D2EE8" w:rsidP="003D2EE8">
      <w:pPr>
        <w:rPr>
          <w:rFonts w:cs="Arial"/>
          <w:b/>
          <w:color w:val="000000" w:themeColor="text1"/>
          <w:lang w:val="x-none"/>
        </w:rPr>
      </w:pPr>
      <w:r w:rsidRPr="004C1AC5">
        <w:rPr>
          <w:rFonts w:cs="Arial"/>
          <w:color w:val="000000" w:themeColor="text1"/>
          <w:lang w:val="x-none"/>
        </w:rPr>
        <w:t xml:space="preserve">Viene definita con il termine </w:t>
      </w:r>
      <w:r w:rsidRPr="004C1AC5">
        <w:rPr>
          <w:rFonts w:cs="Arial"/>
          <w:b/>
          <w:color w:val="000000" w:themeColor="text1"/>
          <w:lang w:val="x-none"/>
        </w:rPr>
        <w:t xml:space="preserve">“Baseline Energetica Elettrica” </w:t>
      </w:r>
      <w:r w:rsidRPr="004C1AC5">
        <w:rPr>
          <w:rFonts w:cs="Arial"/>
          <w:color w:val="000000" w:themeColor="text1"/>
          <w:lang w:val="x-none"/>
        </w:rPr>
        <w:t xml:space="preserve">il prodotto del </w:t>
      </w:r>
      <w:r w:rsidR="003E0D70" w:rsidRPr="004C1AC5">
        <w:rPr>
          <w:rFonts w:cs="Arial"/>
          <w:color w:val="000000" w:themeColor="text1"/>
          <w:lang w:val="x-none"/>
        </w:rPr>
        <w:t>fabbisogno energetico</w:t>
      </w:r>
      <w:r w:rsidRPr="004C1AC5">
        <w:rPr>
          <w:rFonts w:cs="Arial"/>
          <w:color w:val="000000" w:themeColor="text1"/>
          <w:lang w:val="x-none"/>
        </w:rPr>
        <w:t xml:space="preserve"> </w:t>
      </w:r>
      <w:r w:rsidR="003E0D70" w:rsidRPr="004C1AC5">
        <w:rPr>
          <w:rFonts w:cs="Arial"/>
          <w:color w:val="000000" w:themeColor="text1"/>
          <w:lang w:val="x-none"/>
        </w:rPr>
        <w:t xml:space="preserve">elettrico annuo </w:t>
      </w:r>
      <w:r w:rsidR="0003316D" w:rsidRPr="004C1AC5">
        <w:rPr>
          <w:rFonts w:cs="Arial"/>
          <w:color w:val="000000" w:themeColor="text1"/>
        </w:rPr>
        <w:t xml:space="preserve">dei singoli edifici </w:t>
      </w:r>
      <w:proofErr w:type="spellStart"/>
      <w:r w:rsidRPr="004C1AC5">
        <w:rPr>
          <w:rFonts w:cs="Arial"/>
          <w:b/>
          <w:color w:val="000000" w:themeColor="text1"/>
          <w:lang w:val="x-none"/>
        </w:rPr>
        <w:t>F</w:t>
      </w:r>
      <w:r w:rsidRPr="004C1AC5">
        <w:rPr>
          <w:rFonts w:cs="Arial"/>
          <w:b/>
          <w:color w:val="000000" w:themeColor="text1"/>
          <w:vertAlign w:val="subscript"/>
          <w:lang w:val="x-none"/>
        </w:rPr>
        <w:t>B</w:t>
      </w:r>
      <w:r w:rsidR="0003316D" w:rsidRPr="004C1AC5">
        <w:rPr>
          <w:rFonts w:cs="Arial"/>
          <w:b/>
          <w:color w:val="000000" w:themeColor="text1"/>
          <w:vertAlign w:val="subscript"/>
          <w:lang w:val="x-none"/>
        </w:rPr>
        <w:t>,k</w:t>
      </w:r>
      <w:proofErr w:type="spellEnd"/>
      <w:r w:rsidRPr="004C1AC5">
        <w:rPr>
          <w:rFonts w:cs="Arial"/>
          <w:b/>
          <w:color w:val="000000" w:themeColor="text1"/>
          <w:lang w:val="x-none"/>
        </w:rPr>
        <w:t xml:space="preserve"> </w:t>
      </w:r>
      <w:r w:rsidRPr="004C1AC5">
        <w:rPr>
          <w:rFonts w:cs="Arial"/>
          <w:color w:val="000000" w:themeColor="text1"/>
          <w:lang w:val="x-none"/>
        </w:rPr>
        <w:t xml:space="preserve">per un fattore di sicurezza pari a </w:t>
      </w:r>
      <w:r w:rsidRPr="004C1AC5">
        <w:rPr>
          <w:rFonts w:cs="Arial"/>
          <w:b/>
          <w:color w:val="000000" w:themeColor="text1"/>
          <w:lang w:val="x-none"/>
        </w:rPr>
        <w:t>1,</w:t>
      </w:r>
      <w:r w:rsidR="00A219BD" w:rsidRPr="004C1AC5">
        <w:rPr>
          <w:rFonts w:cs="Arial"/>
          <w:b/>
          <w:color w:val="000000" w:themeColor="text1"/>
          <w:lang w:val="x-none"/>
        </w:rPr>
        <w:t>1</w:t>
      </w:r>
      <w:r w:rsidRPr="004C1AC5">
        <w:rPr>
          <w:rFonts w:cs="Arial"/>
          <w:b/>
          <w:color w:val="000000" w:themeColor="text1"/>
          <w:lang w:val="x-none"/>
        </w:rPr>
        <w:t>.</w:t>
      </w:r>
      <w:r w:rsidR="00A47AE4" w:rsidRPr="004C1AC5">
        <w:rPr>
          <w:rFonts w:cs="Arial"/>
          <w:b/>
          <w:color w:val="000000" w:themeColor="text1"/>
          <w:lang w:val="x-none"/>
        </w:rPr>
        <w:t xml:space="preserve"> </w:t>
      </w:r>
    </w:p>
    <w:p w14:paraId="42C74683" w14:textId="65D09D84" w:rsidR="003D2EE8" w:rsidRPr="004C1AC5" w:rsidRDefault="003D2EE8" w:rsidP="003D2EE8">
      <w:pPr>
        <w:rPr>
          <w:rFonts w:cs="Arial"/>
          <w:color w:val="000000" w:themeColor="text1"/>
          <w:lang w:val="x-none"/>
        </w:rPr>
      </w:pPr>
      <w:r w:rsidRPr="004C1AC5">
        <w:rPr>
          <w:rFonts w:cs="Arial"/>
          <w:color w:val="000000" w:themeColor="text1"/>
          <w:lang w:val="x-none"/>
        </w:rPr>
        <w:t>Durante il periodo</w:t>
      </w:r>
      <w:r w:rsidR="009240FA" w:rsidRPr="004C1AC5">
        <w:rPr>
          <w:rFonts w:cs="Arial"/>
          <w:color w:val="000000" w:themeColor="text1"/>
          <w:lang w:val="x-none"/>
        </w:rPr>
        <w:t xml:space="preserve"> intercorrente</w:t>
      </w:r>
      <w:r w:rsidRPr="004C1AC5">
        <w:rPr>
          <w:rFonts w:cs="Arial"/>
          <w:color w:val="000000" w:themeColor="text1"/>
          <w:lang w:val="x-none"/>
        </w:rPr>
        <w:t xml:space="preserve"> tra la data di avvio del Servizio Energetico Elettrico “B”, come definito al par. 5.4.</w:t>
      </w:r>
      <w:r w:rsidR="00426B36" w:rsidRPr="004C1AC5">
        <w:rPr>
          <w:rFonts w:cs="Arial"/>
          <w:color w:val="000000" w:themeColor="text1"/>
          <w:lang w:val="x-none"/>
        </w:rPr>
        <w:t>3</w:t>
      </w:r>
      <w:r w:rsidR="00426B36" w:rsidRPr="004C1AC5">
        <w:rPr>
          <w:rFonts w:cs="Arial"/>
          <w:color w:val="000000" w:themeColor="text1"/>
        </w:rPr>
        <w:t xml:space="preserve"> del Capitolato Tecnico</w:t>
      </w:r>
      <w:r w:rsidRPr="004C1AC5">
        <w:rPr>
          <w:rFonts w:cs="Arial"/>
          <w:color w:val="000000" w:themeColor="text1"/>
          <w:lang w:val="x-none"/>
        </w:rPr>
        <w:t>, e la data di verifica della Baseline Energetica il Fornitore può:</w:t>
      </w:r>
    </w:p>
    <w:p w14:paraId="71E8DDE3" w14:textId="48266590" w:rsidR="003D2EE8" w:rsidRPr="004C1AC5" w:rsidRDefault="003D2EE8" w:rsidP="00426B36">
      <w:pPr>
        <w:pStyle w:val="Max"/>
        <w:rPr>
          <w:color w:val="000000" w:themeColor="text1"/>
        </w:rPr>
      </w:pPr>
      <w:r w:rsidRPr="004C1AC5">
        <w:rPr>
          <w:color w:val="000000" w:themeColor="text1"/>
        </w:rPr>
        <w:t>non aver svolto alcun intervento di riqualificazione;</w:t>
      </w:r>
    </w:p>
    <w:p w14:paraId="0D95468D" w14:textId="04131770" w:rsidR="003D2EE8" w:rsidRPr="004C1AC5" w:rsidRDefault="003D2EE8" w:rsidP="00426B36">
      <w:pPr>
        <w:pStyle w:val="Max"/>
        <w:rPr>
          <w:color w:val="000000" w:themeColor="text1"/>
        </w:rPr>
      </w:pPr>
      <w:r w:rsidRPr="004C1AC5">
        <w:rPr>
          <w:color w:val="000000" w:themeColor="text1"/>
        </w:rPr>
        <w:t>aver svolto interventi di riqualificazione.</w:t>
      </w:r>
    </w:p>
    <w:p w14:paraId="32C05714" w14:textId="510A60CC" w:rsidR="003D2EE8" w:rsidRPr="004C1AC5" w:rsidRDefault="003D2EE8" w:rsidP="003D2EE8">
      <w:pPr>
        <w:rPr>
          <w:rFonts w:cs="Arial"/>
          <w:color w:val="000000" w:themeColor="text1"/>
          <w:lang w:val="x-none"/>
        </w:rPr>
      </w:pPr>
      <w:r w:rsidRPr="004C1AC5">
        <w:rPr>
          <w:rFonts w:cs="Arial"/>
          <w:color w:val="000000" w:themeColor="text1"/>
          <w:lang w:val="x-none"/>
        </w:rPr>
        <w:t xml:space="preserve">I due casi vengono </w:t>
      </w:r>
      <w:r w:rsidR="00426B36" w:rsidRPr="004C1AC5">
        <w:rPr>
          <w:rFonts w:cs="Arial"/>
          <w:color w:val="000000" w:themeColor="text1"/>
          <w:lang w:val="x-none"/>
        </w:rPr>
        <w:t xml:space="preserve">di seguito trattati </w:t>
      </w:r>
      <w:r w:rsidRPr="004C1AC5">
        <w:rPr>
          <w:rFonts w:cs="Arial"/>
          <w:color w:val="000000" w:themeColor="text1"/>
          <w:lang w:val="x-none"/>
        </w:rPr>
        <w:t>separatamente.</w:t>
      </w:r>
    </w:p>
    <w:p w14:paraId="714CE5A5" w14:textId="77777777" w:rsidR="00FC061A" w:rsidRPr="004C1AC5" w:rsidRDefault="00FC061A" w:rsidP="00FC061A">
      <w:pPr>
        <w:rPr>
          <w:rFonts w:cs="Arial"/>
          <w:color w:val="000000" w:themeColor="text1"/>
        </w:rPr>
      </w:pPr>
    </w:p>
    <w:p w14:paraId="378939F4" w14:textId="77777777" w:rsidR="009D25BB" w:rsidRPr="004C1AC5" w:rsidRDefault="009D25BB" w:rsidP="009D25BB">
      <w:pPr>
        <w:rPr>
          <w:rFonts w:cs="Arial"/>
          <w:color w:val="000000" w:themeColor="text1"/>
          <w:u w:val="single"/>
        </w:rPr>
      </w:pPr>
      <w:r w:rsidRPr="004C1AC5">
        <w:rPr>
          <w:rFonts w:cs="Arial"/>
          <w:color w:val="000000" w:themeColor="text1"/>
          <w:u w:val="single"/>
        </w:rPr>
        <w:t>Nessun intervento svolto</w:t>
      </w:r>
    </w:p>
    <w:p w14:paraId="2681282C" w14:textId="77777777" w:rsidR="009D25BB" w:rsidRPr="004C1AC5" w:rsidRDefault="009D25BB" w:rsidP="009D25BB">
      <w:pPr>
        <w:rPr>
          <w:rFonts w:cs="Arial"/>
          <w:color w:val="000000" w:themeColor="text1"/>
        </w:rPr>
      </w:pPr>
      <w:r w:rsidRPr="004C1AC5">
        <w:rPr>
          <w:rFonts w:cs="Arial"/>
          <w:color w:val="000000" w:themeColor="text1"/>
        </w:rPr>
        <w:t>Si applica la seguente procedura:</w:t>
      </w:r>
    </w:p>
    <w:p w14:paraId="5A4F1571" w14:textId="067AF357" w:rsidR="007D4CB2" w:rsidRPr="004C1AC5" w:rsidRDefault="009D25BB" w:rsidP="009D25BB">
      <w:pPr>
        <w:pStyle w:val="Max"/>
        <w:tabs>
          <w:tab w:val="clear" w:pos="567"/>
          <w:tab w:val="clear" w:pos="8787"/>
        </w:tabs>
        <w:spacing w:line="300" w:lineRule="exact"/>
        <w:ind w:right="0"/>
        <w:jc w:val="both"/>
        <w:rPr>
          <w:color w:val="000000" w:themeColor="text1"/>
        </w:rPr>
      </w:pPr>
      <w:r w:rsidRPr="004C1AC5">
        <w:rPr>
          <w:color w:val="000000" w:themeColor="text1"/>
        </w:rPr>
        <w:t>Valutazione del</w:t>
      </w:r>
      <w:r w:rsidRPr="004C1AC5">
        <w:rPr>
          <w:color w:val="000000" w:themeColor="text1"/>
          <w:sz w:val="24"/>
          <w:szCs w:val="24"/>
        </w:rPr>
        <w:t xml:space="preserve"> </w:t>
      </w:r>
      <w:r w:rsidRPr="004C1AC5">
        <w:rPr>
          <w:color w:val="000000" w:themeColor="text1"/>
        </w:rPr>
        <w:t>consumo energetico elettrico reale dell’anno, denominato “</w:t>
      </w:r>
      <w:proofErr w:type="spellStart"/>
      <w:r w:rsidRPr="004C1AC5">
        <w:rPr>
          <w:b/>
          <w:color w:val="000000" w:themeColor="text1"/>
          <w:sz w:val="22"/>
        </w:rPr>
        <w:t>F</w:t>
      </w:r>
      <w:r w:rsidR="007D4CB2" w:rsidRPr="004C1AC5">
        <w:rPr>
          <w:b/>
          <w:color w:val="000000" w:themeColor="text1"/>
          <w:sz w:val="22"/>
          <w:vertAlign w:val="subscript"/>
        </w:rPr>
        <w:t>BR</w:t>
      </w:r>
      <w:r w:rsidRPr="004C1AC5">
        <w:rPr>
          <w:b/>
          <w:color w:val="000000" w:themeColor="text1"/>
          <w:sz w:val="22"/>
          <w:vertAlign w:val="subscript"/>
        </w:rPr>
        <w:t>k</w:t>
      </w:r>
      <w:proofErr w:type="spellEnd"/>
      <w:r w:rsidRPr="004C1AC5">
        <w:rPr>
          <w:color w:val="000000" w:themeColor="text1"/>
        </w:rPr>
        <w:t>”</w:t>
      </w:r>
      <w:r w:rsidRPr="004C1AC5">
        <w:rPr>
          <w:color w:val="000000" w:themeColor="text1"/>
          <w:sz w:val="24"/>
          <w:szCs w:val="24"/>
        </w:rPr>
        <w:t xml:space="preserve"> </w:t>
      </w:r>
      <w:r w:rsidRPr="004C1AC5">
        <w:rPr>
          <w:color w:val="000000" w:themeColor="text1"/>
        </w:rPr>
        <w:t>del singolo edificio;</w:t>
      </w:r>
    </w:p>
    <w:p w14:paraId="028C44F7" w14:textId="2FD4EC25" w:rsidR="00D44835" w:rsidRPr="004C1AC5" w:rsidRDefault="009D25BB" w:rsidP="00D44835">
      <w:pPr>
        <w:pStyle w:val="Max"/>
        <w:tabs>
          <w:tab w:val="clear" w:pos="567"/>
          <w:tab w:val="clear" w:pos="8787"/>
        </w:tabs>
        <w:spacing w:line="300" w:lineRule="exact"/>
        <w:ind w:right="0"/>
        <w:jc w:val="both"/>
        <w:rPr>
          <w:color w:val="000000" w:themeColor="text1"/>
        </w:rPr>
      </w:pPr>
      <w:r w:rsidRPr="004C1AC5">
        <w:rPr>
          <w:color w:val="000000" w:themeColor="text1"/>
        </w:rPr>
        <w:t xml:space="preserve">Valutazione del </w:t>
      </w:r>
      <w:r w:rsidR="00D565CE" w:rsidRPr="004C1AC5">
        <w:rPr>
          <w:color w:val="000000" w:themeColor="text1"/>
        </w:rPr>
        <w:t>fabbisogno</w:t>
      </w:r>
      <w:r w:rsidRPr="004C1AC5">
        <w:rPr>
          <w:color w:val="000000" w:themeColor="text1"/>
        </w:rPr>
        <w:t xml:space="preserve"> energetico elettrico “</w:t>
      </w:r>
      <w:r w:rsidRPr="004C1AC5">
        <w:rPr>
          <w:b/>
          <w:color w:val="000000" w:themeColor="text1"/>
        </w:rPr>
        <w:t>F</w:t>
      </w:r>
      <w:r w:rsidRPr="004C1AC5">
        <w:rPr>
          <w:b/>
          <w:color w:val="000000" w:themeColor="text1"/>
          <w:vertAlign w:val="subscript"/>
        </w:rPr>
        <w:t>Bk</w:t>
      </w:r>
      <w:r w:rsidRPr="004C1AC5">
        <w:rPr>
          <w:color w:val="000000" w:themeColor="text1"/>
        </w:rPr>
        <w:t>”, espresso in kWh,</w:t>
      </w:r>
      <w:r w:rsidRPr="004C1AC5">
        <w:rPr>
          <w:color w:val="000000" w:themeColor="text1"/>
          <w:sz w:val="24"/>
          <w:szCs w:val="24"/>
        </w:rPr>
        <w:t xml:space="preserve"> </w:t>
      </w:r>
      <w:r w:rsidRPr="004C1AC5">
        <w:rPr>
          <w:color w:val="000000" w:themeColor="text1"/>
        </w:rPr>
        <w:t xml:space="preserve">per l’anno, risultante dall’applicazione delle possibili variazioni previste al dato di consumo energetico in condizioni standard come esplicitato al paragrafo </w:t>
      </w:r>
      <w:r w:rsidR="00D06BB0" w:rsidRPr="004C1AC5">
        <w:rPr>
          <w:color w:val="000000" w:themeColor="text1"/>
        </w:rPr>
        <w:t>8</w:t>
      </w:r>
      <w:r w:rsidRPr="004C1AC5">
        <w:rPr>
          <w:color w:val="000000" w:themeColor="text1"/>
        </w:rPr>
        <w:t>.2.1</w:t>
      </w:r>
      <w:r w:rsidR="008336C7" w:rsidRPr="004C1AC5">
        <w:rPr>
          <w:color w:val="000000" w:themeColor="text1"/>
        </w:rPr>
        <w:t xml:space="preserve">.1 </w:t>
      </w:r>
      <w:r w:rsidR="00FB057E" w:rsidRPr="004C1AC5">
        <w:rPr>
          <w:color w:val="000000" w:themeColor="text1"/>
        </w:rPr>
        <w:t>del Capitolato Tecnico</w:t>
      </w:r>
      <w:r w:rsidR="00F36A83" w:rsidRPr="004C1AC5">
        <w:rPr>
          <w:color w:val="000000" w:themeColor="text1"/>
        </w:rPr>
        <w:t>;</w:t>
      </w:r>
    </w:p>
    <w:p w14:paraId="0BDF64F4" w14:textId="645DEE4F" w:rsidR="00D44835" w:rsidRPr="004C1AC5" w:rsidRDefault="009D25BB" w:rsidP="00D44835">
      <w:pPr>
        <w:pStyle w:val="Max"/>
        <w:tabs>
          <w:tab w:val="clear" w:pos="567"/>
          <w:tab w:val="clear" w:pos="8787"/>
        </w:tabs>
        <w:spacing w:line="300" w:lineRule="exact"/>
        <w:ind w:right="0"/>
        <w:jc w:val="both"/>
        <w:rPr>
          <w:color w:val="000000" w:themeColor="text1"/>
        </w:rPr>
      </w:pPr>
      <w:r w:rsidRPr="004C1AC5">
        <w:rPr>
          <w:color w:val="000000" w:themeColor="text1"/>
        </w:rPr>
        <w:t xml:space="preserve">Valutazione della </w:t>
      </w:r>
      <w:r w:rsidRPr="004C1AC5">
        <w:rPr>
          <w:color w:val="000000" w:themeColor="text1"/>
          <w:u w:val="single"/>
        </w:rPr>
        <w:t>criticità</w:t>
      </w:r>
      <w:r w:rsidRPr="004C1AC5">
        <w:rPr>
          <w:color w:val="000000" w:themeColor="text1"/>
        </w:rPr>
        <w:t xml:space="preserve"> della Baseline Energetica Elettrica:</w:t>
      </w:r>
    </w:p>
    <w:p w14:paraId="29BE6967" w14:textId="1F79E25F" w:rsidR="00D44835" w:rsidRPr="004C1AC5" w:rsidRDefault="009D25BB" w:rsidP="00504334">
      <w:pPr>
        <w:pStyle w:val="Max--"/>
        <w:rPr>
          <w:color w:val="000000" w:themeColor="text1"/>
        </w:rPr>
      </w:pPr>
      <w:r w:rsidRPr="004C1AC5">
        <w:rPr>
          <w:color w:val="000000" w:themeColor="text1"/>
        </w:rPr>
        <w:t xml:space="preserve">La valutazione viene eseguita mediante confronto tra il consumo energetico elettrico reale complessivo </w:t>
      </w:r>
      <w:r w:rsidRPr="004C1AC5">
        <w:rPr>
          <w:b/>
          <w:color w:val="000000" w:themeColor="text1"/>
        </w:rPr>
        <w:t>F</w:t>
      </w:r>
      <w:r w:rsidR="00E82DB9" w:rsidRPr="004C1AC5">
        <w:rPr>
          <w:b/>
          <w:color w:val="000000" w:themeColor="text1"/>
          <w:vertAlign w:val="subscript"/>
        </w:rPr>
        <w:t>B</w:t>
      </w:r>
      <w:r w:rsidRPr="004C1AC5">
        <w:rPr>
          <w:b/>
          <w:color w:val="000000" w:themeColor="text1"/>
          <w:vertAlign w:val="subscript"/>
        </w:rPr>
        <w:t>R</w:t>
      </w:r>
      <w:r w:rsidRPr="004C1AC5">
        <w:rPr>
          <w:color w:val="000000" w:themeColor="text1"/>
        </w:rPr>
        <w:t xml:space="preserve"> ed il </w:t>
      </w:r>
      <w:r w:rsidR="00670809" w:rsidRPr="004C1AC5">
        <w:rPr>
          <w:color w:val="000000" w:themeColor="text1"/>
        </w:rPr>
        <w:t xml:space="preserve">fabbisogno </w:t>
      </w:r>
      <w:r w:rsidRPr="004C1AC5">
        <w:rPr>
          <w:color w:val="000000" w:themeColor="text1"/>
        </w:rPr>
        <w:t xml:space="preserve">energetico elettrico complessivo </w:t>
      </w:r>
      <w:r w:rsidRPr="004C1AC5">
        <w:rPr>
          <w:b/>
          <w:color w:val="000000" w:themeColor="text1"/>
        </w:rPr>
        <w:t>F</w:t>
      </w:r>
      <w:r w:rsidRPr="004C1AC5">
        <w:rPr>
          <w:b/>
          <w:color w:val="000000" w:themeColor="text1"/>
          <w:vertAlign w:val="subscript"/>
        </w:rPr>
        <w:t>B</w:t>
      </w:r>
      <w:r w:rsidRPr="004C1AC5">
        <w:rPr>
          <w:color w:val="000000" w:themeColor="text1"/>
        </w:rPr>
        <w:t xml:space="preserve"> dell’OPF. Il consumo complessivo, reale ed atteso, è valutato come somma dei valori dei singoli edifici dell’OPF</w:t>
      </w:r>
      <w:r w:rsidR="00BC05A7" w:rsidRPr="004C1AC5">
        <w:rPr>
          <w:color w:val="000000" w:themeColor="text1"/>
        </w:rPr>
        <w:t xml:space="preserve"> in cui è attivo il servizio B </w:t>
      </w:r>
      <w:r w:rsidRPr="004C1AC5">
        <w:rPr>
          <w:color w:val="000000" w:themeColor="text1"/>
        </w:rPr>
        <w:t xml:space="preserve">. </w:t>
      </w:r>
    </w:p>
    <w:p w14:paraId="7C511D2C" w14:textId="21EE13CE" w:rsidR="009D25BB" w:rsidRPr="004C1AC5" w:rsidRDefault="009D25BB" w:rsidP="00504334">
      <w:pPr>
        <w:pStyle w:val="Max--"/>
        <w:rPr>
          <w:color w:val="000000" w:themeColor="text1"/>
        </w:rPr>
      </w:pPr>
      <w:r w:rsidRPr="004C1AC5">
        <w:rPr>
          <w:color w:val="000000" w:themeColor="text1"/>
        </w:rPr>
        <w:t xml:space="preserve">Viene considerato </w:t>
      </w:r>
      <w:r w:rsidRPr="004C1AC5">
        <w:rPr>
          <w:color w:val="000000" w:themeColor="text1"/>
          <w:u w:val="single"/>
        </w:rPr>
        <w:t>critica</w:t>
      </w:r>
      <w:r w:rsidRPr="004C1AC5">
        <w:rPr>
          <w:color w:val="000000" w:themeColor="text1"/>
        </w:rPr>
        <w:t xml:space="preserve"> una Baseline Energetica Elettrica in cui il consumo energetico elettrico complessivo reale sia maggiore di </w:t>
      </w:r>
      <w:r w:rsidRPr="004C1AC5">
        <w:rPr>
          <w:b/>
          <w:color w:val="000000" w:themeColor="text1"/>
        </w:rPr>
        <w:t>1,</w:t>
      </w:r>
      <w:r w:rsidR="0017060C" w:rsidRPr="004C1AC5">
        <w:rPr>
          <w:b/>
          <w:color w:val="000000" w:themeColor="text1"/>
        </w:rPr>
        <w:t>1</w:t>
      </w:r>
      <w:r w:rsidRPr="004C1AC5">
        <w:rPr>
          <w:color w:val="000000" w:themeColor="text1"/>
        </w:rPr>
        <w:t xml:space="preserve"> volte il consumo energetico elettrico complessivo, ovvero:</w:t>
      </w:r>
    </w:p>
    <w:p w14:paraId="4ED91293" w14:textId="536A8BB6" w:rsidR="009D25BB" w:rsidRPr="004C1AC5" w:rsidRDefault="009D25BB" w:rsidP="009D25BB">
      <w:pPr>
        <w:pStyle w:val="Maxformula"/>
        <w:rPr>
          <w:rFonts w:ascii="Arial" w:hAnsi="Arial" w:cs="Arial"/>
          <w:color w:val="000000" w:themeColor="text1"/>
          <w:sz w:val="20"/>
          <w:szCs w:val="20"/>
        </w:rPr>
      </w:pPr>
      <w:r w:rsidRPr="004C1AC5">
        <w:rPr>
          <w:rFonts w:ascii="Arial" w:hAnsi="Arial" w:cs="Arial"/>
          <w:color w:val="000000" w:themeColor="text1"/>
          <w:sz w:val="20"/>
          <w:szCs w:val="20"/>
        </w:rPr>
        <w:t>F</w:t>
      </w:r>
      <w:r w:rsidR="004628A7" w:rsidRPr="004C1AC5">
        <w:rPr>
          <w:rFonts w:ascii="Arial" w:hAnsi="Arial" w:cs="Arial"/>
          <w:color w:val="000000" w:themeColor="text1"/>
          <w:sz w:val="20"/>
          <w:szCs w:val="20"/>
          <w:vertAlign w:val="subscript"/>
        </w:rPr>
        <w:t>B</w:t>
      </w:r>
      <w:r w:rsidRPr="004C1AC5">
        <w:rPr>
          <w:rFonts w:ascii="Arial" w:hAnsi="Arial" w:cs="Arial"/>
          <w:color w:val="000000" w:themeColor="text1"/>
          <w:sz w:val="20"/>
          <w:szCs w:val="20"/>
          <w:vertAlign w:val="subscript"/>
        </w:rPr>
        <w:t>R</w:t>
      </w:r>
      <w:r w:rsidRPr="004C1AC5">
        <w:rPr>
          <w:rFonts w:ascii="Arial" w:hAnsi="Arial" w:cs="Arial"/>
          <w:color w:val="000000" w:themeColor="text1"/>
          <w:sz w:val="20"/>
          <w:szCs w:val="20"/>
        </w:rPr>
        <w:t xml:space="preserve"> – 1,1*F</w:t>
      </w:r>
      <w:r w:rsidRPr="004C1AC5">
        <w:rPr>
          <w:rFonts w:ascii="Arial" w:hAnsi="Arial" w:cs="Arial"/>
          <w:color w:val="000000" w:themeColor="text1"/>
          <w:sz w:val="20"/>
          <w:szCs w:val="20"/>
          <w:vertAlign w:val="subscript"/>
        </w:rPr>
        <w:t>B</w:t>
      </w:r>
      <w:r w:rsidRPr="004C1AC5">
        <w:rPr>
          <w:rFonts w:ascii="Arial" w:hAnsi="Arial" w:cs="Arial"/>
          <w:color w:val="000000" w:themeColor="text1"/>
          <w:sz w:val="20"/>
          <w:szCs w:val="20"/>
        </w:rPr>
        <w:t xml:space="preserve"> &gt; 0</w:t>
      </w:r>
    </w:p>
    <w:p w14:paraId="78AA7953" w14:textId="77777777" w:rsidR="009D25BB" w:rsidRPr="004C1AC5" w:rsidRDefault="009D25BB" w:rsidP="009D25BB">
      <w:pPr>
        <w:rPr>
          <w:rFonts w:cs="Arial"/>
          <w:color w:val="000000" w:themeColor="text1"/>
          <w:u w:val="single"/>
        </w:rPr>
      </w:pPr>
      <w:r w:rsidRPr="004C1AC5">
        <w:rPr>
          <w:rFonts w:cs="Arial"/>
          <w:color w:val="000000" w:themeColor="text1"/>
          <w:u w:val="single"/>
        </w:rPr>
        <w:t>Intervento svolti</w:t>
      </w:r>
    </w:p>
    <w:p w14:paraId="3EFD62E2" w14:textId="77777777" w:rsidR="009D25BB" w:rsidRPr="004C1AC5" w:rsidRDefault="009D25BB" w:rsidP="009D25BB">
      <w:pPr>
        <w:rPr>
          <w:rFonts w:cs="Arial"/>
          <w:color w:val="000000" w:themeColor="text1"/>
        </w:rPr>
      </w:pPr>
      <w:r w:rsidRPr="004C1AC5">
        <w:rPr>
          <w:rFonts w:cs="Arial"/>
          <w:color w:val="000000" w:themeColor="text1"/>
        </w:rPr>
        <w:t>Si applica la seguente procedura:</w:t>
      </w:r>
    </w:p>
    <w:p w14:paraId="59909878" w14:textId="6B8F6E85" w:rsidR="00E5002B" w:rsidRPr="004C1AC5" w:rsidRDefault="009F4054" w:rsidP="009D25BB">
      <w:pPr>
        <w:pStyle w:val="Max"/>
        <w:tabs>
          <w:tab w:val="clear" w:pos="567"/>
          <w:tab w:val="clear" w:pos="8787"/>
        </w:tabs>
        <w:spacing w:line="300" w:lineRule="exact"/>
        <w:ind w:right="0"/>
        <w:jc w:val="both"/>
        <w:rPr>
          <w:color w:val="000000" w:themeColor="text1"/>
        </w:rPr>
      </w:pPr>
      <w:r w:rsidRPr="004C1AC5">
        <w:rPr>
          <w:color w:val="000000" w:themeColor="text1"/>
        </w:rPr>
        <w:t>Valutazione del consumo energetico elettrico reale dell’anno, denominato “</w:t>
      </w:r>
      <w:proofErr w:type="spellStart"/>
      <w:r w:rsidRPr="004C1AC5">
        <w:rPr>
          <w:b/>
          <w:color w:val="000000" w:themeColor="text1"/>
        </w:rPr>
        <w:t>F</w:t>
      </w:r>
      <w:r w:rsidRPr="004C1AC5">
        <w:rPr>
          <w:b/>
          <w:color w:val="000000" w:themeColor="text1"/>
          <w:vertAlign w:val="subscript"/>
        </w:rPr>
        <w:t>BRk</w:t>
      </w:r>
      <w:proofErr w:type="spellEnd"/>
      <w:r w:rsidRPr="004C1AC5">
        <w:rPr>
          <w:color w:val="000000" w:themeColor="text1"/>
        </w:rPr>
        <w:t>” del singolo edificio;</w:t>
      </w:r>
    </w:p>
    <w:p w14:paraId="33A1A3DD" w14:textId="233AE5CE" w:rsidR="001B4CE2" w:rsidRPr="004C1AC5" w:rsidRDefault="009D25BB" w:rsidP="009D25BB">
      <w:pPr>
        <w:pStyle w:val="Max"/>
        <w:tabs>
          <w:tab w:val="clear" w:pos="567"/>
          <w:tab w:val="clear" w:pos="8787"/>
        </w:tabs>
        <w:spacing w:line="300" w:lineRule="exact"/>
        <w:ind w:right="0"/>
        <w:jc w:val="both"/>
        <w:rPr>
          <w:color w:val="000000" w:themeColor="text1"/>
        </w:rPr>
      </w:pPr>
      <w:r w:rsidRPr="004C1AC5">
        <w:rPr>
          <w:color w:val="000000" w:themeColor="text1"/>
        </w:rPr>
        <w:lastRenderedPageBreak/>
        <w:t xml:space="preserve">Valutazione del </w:t>
      </w:r>
      <w:r w:rsidR="00670809" w:rsidRPr="004C1AC5">
        <w:rPr>
          <w:color w:val="000000" w:themeColor="text1"/>
        </w:rPr>
        <w:t>fabbisogno</w:t>
      </w:r>
      <w:r w:rsidRPr="004C1AC5">
        <w:rPr>
          <w:color w:val="000000" w:themeColor="text1"/>
        </w:rPr>
        <w:t xml:space="preserve"> energetico elettrico “</w:t>
      </w:r>
      <w:r w:rsidRPr="004C1AC5">
        <w:rPr>
          <w:b/>
          <w:color w:val="000000" w:themeColor="text1"/>
        </w:rPr>
        <w:t>F</w:t>
      </w:r>
      <w:r w:rsidRPr="004C1AC5">
        <w:rPr>
          <w:b/>
          <w:color w:val="000000" w:themeColor="text1"/>
          <w:vertAlign w:val="subscript"/>
        </w:rPr>
        <w:t>Bk</w:t>
      </w:r>
      <w:r w:rsidRPr="004C1AC5">
        <w:rPr>
          <w:b/>
          <w:color w:val="000000" w:themeColor="text1"/>
        </w:rPr>
        <w:t>”</w:t>
      </w:r>
      <w:r w:rsidRPr="004C1AC5">
        <w:rPr>
          <w:color w:val="000000" w:themeColor="text1"/>
        </w:rPr>
        <w:t>, espresso in kWh,</w:t>
      </w:r>
      <w:r w:rsidRPr="004C1AC5">
        <w:rPr>
          <w:color w:val="000000" w:themeColor="text1"/>
          <w:sz w:val="24"/>
          <w:szCs w:val="24"/>
        </w:rPr>
        <w:t xml:space="preserve"> </w:t>
      </w:r>
      <w:r w:rsidRPr="004C1AC5">
        <w:rPr>
          <w:color w:val="000000" w:themeColor="text1"/>
        </w:rPr>
        <w:t xml:space="preserve">per l’anno, risultante dall’applicazione delle possibili variazioni previste al dato di consumo energetico in condizioni standard come esplicitato al paragrafo </w:t>
      </w:r>
      <w:r w:rsidR="009074A8" w:rsidRPr="004C1AC5">
        <w:rPr>
          <w:color w:val="000000" w:themeColor="text1"/>
        </w:rPr>
        <w:t>8</w:t>
      </w:r>
      <w:r w:rsidR="00E5002B" w:rsidRPr="004C1AC5">
        <w:rPr>
          <w:color w:val="000000" w:themeColor="text1"/>
        </w:rPr>
        <w:t>.2.1.1 del Capitolato Tecnico;</w:t>
      </w:r>
    </w:p>
    <w:p w14:paraId="0DB88839" w14:textId="775E4054" w:rsidR="009D25BB" w:rsidRPr="004C1AC5" w:rsidRDefault="009D25BB" w:rsidP="009D25BB">
      <w:pPr>
        <w:pStyle w:val="Max"/>
        <w:tabs>
          <w:tab w:val="clear" w:pos="567"/>
          <w:tab w:val="clear" w:pos="8787"/>
        </w:tabs>
        <w:spacing w:line="300" w:lineRule="exact"/>
        <w:ind w:right="0"/>
        <w:jc w:val="both"/>
        <w:rPr>
          <w:color w:val="000000" w:themeColor="text1"/>
        </w:rPr>
      </w:pPr>
      <w:r w:rsidRPr="004C1AC5">
        <w:rPr>
          <w:color w:val="000000" w:themeColor="text1"/>
        </w:rPr>
        <w:t xml:space="preserve">Per gli edifici in cui si sono svolti interventi di riqualificazione si pone il consumo energetico elettrico reale dell’anno, </w:t>
      </w:r>
      <w:proofErr w:type="spellStart"/>
      <w:r w:rsidRPr="004C1AC5">
        <w:rPr>
          <w:b/>
          <w:color w:val="000000" w:themeColor="text1"/>
        </w:rPr>
        <w:t>F</w:t>
      </w:r>
      <w:r w:rsidR="001B4CE2" w:rsidRPr="004C1AC5">
        <w:rPr>
          <w:b/>
          <w:color w:val="000000" w:themeColor="text1"/>
          <w:vertAlign w:val="subscript"/>
        </w:rPr>
        <w:t>B</w:t>
      </w:r>
      <w:r w:rsidRPr="004C1AC5">
        <w:rPr>
          <w:b/>
          <w:color w:val="000000" w:themeColor="text1"/>
          <w:vertAlign w:val="subscript"/>
        </w:rPr>
        <w:t>Rk</w:t>
      </w:r>
      <w:proofErr w:type="spellEnd"/>
      <w:r w:rsidRPr="004C1AC5">
        <w:rPr>
          <w:b/>
          <w:color w:val="000000" w:themeColor="text1"/>
        </w:rPr>
        <w:t>,</w:t>
      </w:r>
      <w:r w:rsidRPr="004C1AC5">
        <w:rPr>
          <w:color w:val="000000" w:themeColor="text1"/>
          <w:sz w:val="24"/>
          <w:szCs w:val="24"/>
        </w:rPr>
        <w:t xml:space="preserve"> </w:t>
      </w:r>
      <w:r w:rsidRPr="004C1AC5">
        <w:rPr>
          <w:color w:val="000000" w:themeColor="text1"/>
        </w:rPr>
        <w:t xml:space="preserve">pari al </w:t>
      </w:r>
      <w:r w:rsidR="00670809" w:rsidRPr="004C1AC5">
        <w:rPr>
          <w:color w:val="000000" w:themeColor="text1"/>
        </w:rPr>
        <w:t xml:space="preserve">fabbisogno </w:t>
      </w:r>
      <w:r w:rsidRPr="004C1AC5">
        <w:rPr>
          <w:color w:val="000000" w:themeColor="text1"/>
        </w:rPr>
        <w:t xml:space="preserve">energetico elettrico, </w:t>
      </w:r>
      <w:r w:rsidRPr="004C1AC5">
        <w:rPr>
          <w:b/>
          <w:color w:val="000000" w:themeColor="text1"/>
        </w:rPr>
        <w:t>F</w:t>
      </w:r>
      <w:r w:rsidRPr="004C1AC5">
        <w:rPr>
          <w:b/>
          <w:color w:val="000000" w:themeColor="text1"/>
          <w:vertAlign w:val="subscript"/>
        </w:rPr>
        <w:t>Bk</w:t>
      </w:r>
      <w:r w:rsidRPr="004C1AC5">
        <w:rPr>
          <w:color w:val="000000" w:themeColor="text1"/>
        </w:rPr>
        <w:t>, quando il consumo reale è minore di quello atteso, ovvero:</w:t>
      </w:r>
    </w:p>
    <w:p w14:paraId="0D2B2E75" w14:textId="77777777" w:rsidR="00356B64" w:rsidRPr="004C1AC5" w:rsidRDefault="00356B64" w:rsidP="00356B64">
      <w:pPr>
        <w:ind w:firstLine="364"/>
        <w:jc w:val="left"/>
        <w:rPr>
          <w:rStyle w:val="MaxformulaCarattere"/>
          <w:rFonts w:ascii="Arial" w:hAnsi="Arial" w:cs="Arial"/>
          <w:color w:val="000000" w:themeColor="text1"/>
          <w:sz w:val="20"/>
          <w:szCs w:val="20"/>
        </w:rPr>
      </w:pPr>
      <w:r w:rsidRPr="004C1AC5">
        <w:rPr>
          <w:rFonts w:cs="Arial"/>
          <w:color w:val="000000" w:themeColor="text1"/>
          <w:szCs w:val="20"/>
        </w:rPr>
        <w:t>s</w:t>
      </w:r>
      <w:r w:rsidR="009D25BB" w:rsidRPr="004C1AC5">
        <w:rPr>
          <w:rFonts w:cs="Arial"/>
          <w:color w:val="000000" w:themeColor="text1"/>
          <w:szCs w:val="20"/>
        </w:rPr>
        <w:t xml:space="preserve">e  </w:t>
      </w:r>
      <w:proofErr w:type="spellStart"/>
      <w:r w:rsidR="001B4CE2" w:rsidRPr="004C1AC5">
        <w:rPr>
          <w:rFonts w:cs="Arial"/>
          <w:b/>
          <w:color w:val="000000" w:themeColor="text1"/>
        </w:rPr>
        <w:t>F</w:t>
      </w:r>
      <w:r w:rsidR="001B4CE2" w:rsidRPr="004C1AC5">
        <w:rPr>
          <w:b/>
          <w:color w:val="000000" w:themeColor="text1"/>
          <w:vertAlign w:val="subscript"/>
        </w:rPr>
        <w:t>B</w:t>
      </w:r>
      <w:r w:rsidR="001B4CE2" w:rsidRPr="004C1AC5">
        <w:rPr>
          <w:rFonts w:cs="Arial"/>
          <w:b/>
          <w:color w:val="000000" w:themeColor="text1"/>
          <w:vertAlign w:val="subscript"/>
        </w:rPr>
        <w:t>Rk</w:t>
      </w:r>
      <w:proofErr w:type="spellEnd"/>
      <w:r w:rsidR="009D25BB" w:rsidRPr="004C1AC5">
        <w:rPr>
          <w:rStyle w:val="MaxformulaCarattere"/>
          <w:rFonts w:ascii="Arial" w:hAnsi="Arial" w:cs="Arial"/>
          <w:color w:val="000000" w:themeColor="text1"/>
          <w:sz w:val="20"/>
          <w:szCs w:val="20"/>
        </w:rPr>
        <w:t xml:space="preserve"> &lt; F</w:t>
      </w:r>
      <w:r w:rsidR="009D25BB" w:rsidRPr="004C1AC5">
        <w:rPr>
          <w:rStyle w:val="MaxformulaCarattere"/>
          <w:rFonts w:ascii="Arial" w:hAnsi="Arial" w:cs="Arial"/>
          <w:color w:val="000000" w:themeColor="text1"/>
          <w:sz w:val="20"/>
          <w:szCs w:val="20"/>
          <w:vertAlign w:val="subscript"/>
        </w:rPr>
        <w:t>Bk</w:t>
      </w:r>
      <w:r w:rsidR="009D25BB" w:rsidRPr="004C1AC5">
        <w:rPr>
          <w:rStyle w:val="MaxformulaCarattere"/>
          <w:rFonts w:ascii="Arial" w:hAnsi="Arial" w:cs="Arial"/>
          <w:color w:val="000000" w:themeColor="text1"/>
          <w:sz w:val="20"/>
          <w:szCs w:val="20"/>
        </w:rPr>
        <w:t xml:space="preserve"> </w:t>
      </w:r>
      <w:r w:rsidR="009D25BB" w:rsidRPr="004C1AC5">
        <w:rPr>
          <w:rStyle w:val="MaxformulaCarattere"/>
          <w:rFonts w:ascii="Arial" w:hAnsi="Arial" w:cs="Arial"/>
          <w:color w:val="000000" w:themeColor="text1"/>
          <w:sz w:val="20"/>
          <w:szCs w:val="20"/>
        </w:rPr>
        <w:tab/>
      </w:r>
    </w:p>
    <w:p w14:paraId="7B4EAD13" w14:textId="268068FD" w:rsidR="009D25BB" w:rsidRPr="004C1AC5" w:rsidRDefault="00DD5D4C" w:rsidP="00356B64">
      <w:pPr>
        <w:ind w:firstLine="364"/>
        <w:jc w:val="center"/>
        <w:rPr>
          <w:rFonts w:cs="Arial"/>
          <w:color w:val="000000" w:themeColor="text1"/>
          <w:szCs w:val="20"/>
        </w:rPr>
      </w:pPr>
      <w:proofErr w:type="spellStart"/>
      <w:r w:rsidRPr="004C1AC5">
        <w:rPr>
          <w:rFonts w:cs="Arial"/>
          <w:b/>
          <w:color w:val="000000" w:themeColor="text1"/>
        </w:rPr>
        <w:t>F</w:t>
      </w:r>
      <w:r w:rsidRPr="004C1AC5">
        <w:rPr>
          <w:b/>
          <w:color w:val="000000" w:themeColor="text1"/>
          <w:vertAlign w:val="subscript"/>
        </w:rPr>
        <w:t>B</w:t>
      </w:r>
      <w:r w:rsidRPr="004C1AC5">
        <w:rPr>
          <w:rFonts w:cs="Arial"/>
          <w:b/>
          <w:color w:val="000000" w:themeColor="text1"/>
          <w:vertAlign w:val="subscript"/>
        </w:rPr>
        <w:t>Rk</w:t>
      </w:r>
      <w:proofErr w:type="spellEnd"/>
      <w:r w:rsidR="009D25BB" w:rsidRPr="004C1AC5">
        <w:rPr>
          <w:rStyle w:val="MaxformulaCarattere"/>
          <w:rFonts w:ascii="Arial" w:hAnsi="Arial" w:cs="Arial"/>
          <w:color w:val="000000" w:themeColor="text1"/>
          <w:sz w:val="20"/>
          <w:szCs w:val="20"/>
        </w:rPr>
        <w:t xml:space="preserve"> = F</w:t>
      </w:r>
      <w:r w:rsidR="009D25BB" w:rsidRPr="004C1AC5">
        <w:rPr>
          <w:rStyle w:val="MaxformulaCarattere"/>
          <w:rFonts w:ascii="Arial" w:hAnsi="Arial" w:cs="Arial"/>
          <w:color w:val="000000" w:themeColor="text1"/>
          <w:sz w:val="20"/>
          <w:szCs w:val="20"/>
          <w:vertAlign w:val="subscript"/>
        </w:rPr>
        <w:t>Bk</w:t>
      </w:r>
    </w:p>
    <w:p w14:paraId="1BB5202B" w14:textId="77777777" w:rsidR="008B248A" w:rsidRPr="004C1AC5" w:rsidRDefault="009D25BB" w:rsidP="009D25BB">
      <w:pPr>
        <w:pStyle w:val="Max"/>
        <w:tabs>
          <w:tab w:val="clear" w:pos="567"/>
          <w:tab w:val="clear" w:pos="8787"/>
        </w:tabs>
        <w:spacing w:line="300" w:lineRule="exact"/>
        <w:ind w:right="0"/>
        <w:jc w:val="both"/>
        <w:rPr>
          <w:color w:val="000000" w:themeColor="text1"/>
        </w:rPr>
      </w:pPr>
      <w:r w:rsidRPr="004C1AC5">
        <w:rPr>
          <w:color w:val="000000" w:themeColor="text1"/>
        </w:rPr>
        <w:t>Valutazione della criticità della Baseline Energetica Elettrica:</w:t>
      </w:r>
    </w:p>
    <w:p w14:paraId="22CCFE78" w14:textId="797A6DD0" w:rsidR="00274FC4" w:rsidRPr="004C1AC5" w:rsidRDefault="009D25BB" w:rsidP="00C27743">
      <w:pPr>
        <w:pStyle w:val="Max"/>
        <w:numPr>
          <w:ilvl w:val="1"/>
          <w:numId w:val="21"/>
        </w:numPr>
        <w:tabs>
          <w:tab w:val="clear" w:pos="567"/>
          <w:tab w:val="clear" w:pos="8787"/>
        </w:tabs>
        <w:spacing w:line="300" w:lineRule="exact"/>
        <w:ind w:right="0"/>
        <w:jc w:val="both"/>
        <w:rPr>
          <w:color w:val="000000" w:themeColor="text1"/>
        </w:rPr>
      </w:pPr>
      <w:r w:rsidRPr="004C1AC5">
        <w:rPr>
          <w:color w:val="000000" w:themeColor="text1"/>
        </w:rPr>
        <w:t xml:space="preserve">La valutazione viene eseguita mediante confronto tra il consumo energetico elettrico reale complessivo </w:t>
      </w:r>
      <w:r w:rsidR="008B248A" w:rsidRPr="004C1AC5">
        <w:rPr>
          <w:b/>
          <w:color w:val="000000" w:themeColor="text1"/>
        </w:rPr>
        <w:t>F</w:t>
      </w:r>
      <w:r w:rsidR="008B248A" w:rsidRPr="004C1AC5">
        <w:rPr>
          <w:b/>
          <w:color w:val="000000" w:themeColor="text1"/>
          <w:vertAlign w:val="subscript"/>
        </w:rPr>
        <w:t>BR</w:t>
      </w:r>
      <w:r w:rsidRPr="004C1AC5">
        <w:rPr>
          <w:color w:val="000000" w:themeColor="text1"/>
        </w:rPr>
        <w:t xml:space="preserve"> ed il </w:t>
      </w:r>
      <w:r w:rsidR="003A243F" w:rsidRPr="004C1AC5">
        <w:rPr>
          <w:color w:val="000000" w:themeColor="text1"/>
        </w:rPr>
        <w:t xml:space="preserve">Consumo Energetico Elettrico </w:t>
      </w:r>
      <w:r w:rsidRPr="004C1AC5">
        <w:rPr>
          <w:color w:val="000000" w:themeColor="text1"/>
        </w:rPr>
        <w:t xml:space="preserve">atteso </w:t>
      </w:r>
      <w:r w:rsidRPr="004C1AC5">
        <w:rPr>
          <w:b/>
          <w:color w:val="000000" w:themeColor="text1"/>
        </w:rPr>
        <w:t>F</w:t>
      </w:r>
      <w:r w:rsidRPr="004C1AC5">
        <w:rPr>
          <w:b/>
          <w:color w:val="000000" w:themeColor="text1"/>
          <w:vertAlign w:val="subscript"/>
        </w:rPr>
        <w:t>B</w:t>
      </w:r>
      <w:r w:rsidRPr="004C1AC5">
        <w:rPr>
          <w:color w:val="000000" w:themeColor="text1"/>
        </w:rPr>
        <w:t xml:space="preserve"> dell’OPF. Il consumo complessivo, reale ed atteso, è valutato come somma dei valori dei singoli edifici dell’OPF.</w:t>
      </w:r>
    </w:p>
    <w:p w14:paraId="0CBAC4EB" w14:textId="3F3177A9" w:rsidR="009D25BB" w:rsidRPr="004C1AC5" w:rsidRDefault="009D25BB" w:rsidP="00C27743">
      <w:pPr>
        <w:pStyle w:val="Max"/>
        <w:numPr>
          <w:ilvl w:val="1"/>
          <w:numId w:val="21"/>
        </w:numPr>
        <w:tabs>
          <w:tab w:val="clear" w:pos="567"/>
          <w:tab w:val="clear" w:pos="8787"/>
        </w:tabs>
        <w:spacing w:line="300" w:lineRule="exact"/>
        <w:ind w:right="0"/>
        <w:jc w:val="both"/>
        <w:rPr>
          <w:color w:val="000000" w:themeColor="text1"/>
        </w:rPr>
      </w:pPr>
      <w:r w:rsidRPr="004C1AC5">
        <w:rPr>
          <w:color w:val="000000" w:themeColor="text1"/>
        </w:rPr>
        <w:t xml:space="preserve">Viene considerato </w:t>
      </w:r>
      <w:r w:rsidRPr="004C1AC5">
        <w:rPr>
          <w:color w:val="000000" w:themeColor="text1"/>
          <w:u w:val="single"/>
        </w:rPr>
        <w:t>critica</w:t>
      </w:r>
      <w:r w:rsidRPr="004C1AC5">
        <w:rPr>
          <w:color w:val="000000" w:themeColor="text1"/>
        </w:rPr>
        <w:t xml:space="preserve"> una Baseline Energetica Elettrica in cui il consumo energetico elettrico complessivo reale </w:t>
      </w:r>
      <w:r w:rsidRPr="004C1AC5">
        <w:rPr>
          <w:b/>
          <w:color w:val="000000" w:themeColor="text1"/>
        </w:rPr>
        <w:t>F</w:t>
      </w:r>
      <w:r w:rsidR="00274FC4" w:rsidRPr="004C1AC5">
        <w:rPr>
          <w:b/>
          <w:color w:val="000000" w:themeColor="text1"/>
          <w:vertAlign w:val="subscript"/>
        </w:rPr>
        <w:t>BR</w:t>
      </w:r>
      <w:r w:rsidRPr="004C1AC5">
        <w:rPr>
          <w:color w:val="000000" w:themeColor="text1"/>
        </w:rPr>
        <w:t xml:space="preserve"> sia maggiore di </w:t>
      </w:r>
      <w:r w:rsidRPr="004C1AC5">
        <w:rPr>
          <w:b/>
          <w:color w:val="000000" w:themeColor="text1"/>
        </w:rPr>
        <w:t>1,10</w:t>
      </w:r>
      <w:r w:rsidRPr="004C1AC5">
        <w:rPr>
          <w:color w:val="000000" w:themeColor="text1"/>
        </w:rPr>
        <w:t xml:space="preserve"> volte il consumo energetico complessivo atteso, ovvero:</w:t>
      </w:r>
    </w:p>
    <w:p w14:paraId="74211DCC" w14:textId="74D420A3" w:rsidR="009D25BB" w:rsidRPr="004C1AC5" w:rsidRDefault="009D25BB" w:rsidP="009D25BB">
      <w:pPr>
        <w:pStyle w:val="Maxformula"/>
        <w:rPr>
          <w:rFonts w:ascii="Arial" w:hAnsi="Arial" w:cs="Arial"/>
          <w:color w:val="000000" w:themeColor="text1"/>
          <w:sz w:val="20"/>
          <w:szCs w:val="20"/>
        </w:rPr>
      </w:pPr>
      <w:r w:rsidRPr="004C1AC5">
        <w:rPr>
          <w:rFonts w:ascii="Arial" w:hAnsi="Arial" w:cs="Arial"/>
          <w:color w:val="000000" w:themeColor="text1"/>
          <w:sz w:val="20"/>
          <w:szCs w:val="20"/>
        </w:rPr>
        <w:t>F</w:t>
      </w:r>
      <w:r w:rsidR="00A20ED4" w:rsidRPr="004C1AC5">
        <w:rPr>
          <w:rFonts w:ascii="Arial" w:hAnsi="Arial" w:cs="Arial"/>
          <w:color w:val="000000" w:themeColor="text1"/>
          <w:sz w:val="20"/>
          <w:szCs w:val="20"/>
          <w:vertAlign w:val="subscript"/>
        </w:rPr>
        <w:t>BR</w:t>
      </w:r>
      <w:r w:rsidRPr="004C1AC5">
        <w:rPr>
          <w:rFonts w:ascii="Arial" w:hAnsi="Arial" w:cs="Arial"/>
          <w:color w:val="000000" w:themeColor="text1"/>
          <w:sz w:val="20"/>
          <w:szCs w:val="20"/>
        </w:rPr>
        <w:t xml:space="preserve"> – 1,1</w:t>
      </w:r>
      <w:r w:rsidR="002D4742" w:rsidRPr="004C1AC5">
        <w:rPr>
          <w:rFonts w:ascii="Arial" w:hAnsi="Arial" w:cs="Arial"/>
          <w:color w:val="000000" w:themeColor="text1"/>
          <w:sz w:val="20"/>
          <w:szCs w:val="20"/>
        </w:rPr>
        <w:t xml:space="preserve"> </w:t>
      </w:r>
      <w:r w:rsidRPr="004C1AC5">
        <w:rPr>
          <w:rFonts w:ascii="Arial" w:hAnsi="Arial" w:cs="Arial"/>
          <w:color w:val="000000" w:themeColor="text1"/>
          <w:sz w:val="20"/>
          <w:szCs w:val="20"/>
        </w:rPr>
        <w:t>*</w:t>
      </w:r>
      <w:r w:rsidR="002D4742" w:rsidRPr="004C1AC5">
        <w:rPr>
          <w:rFonts w:ascii="Arial" w:hAnsi="Arial" w:cs="Arial"/>
          <w:color w:val="000000" w:themeColor="text1"/>
          <w:sz w:val="20"/>
          <w:szCs w:val="20"/>
        </w:rPr>
        <w:t xml:space="preserve"> </w:t>
      </w:r>
      <w:r w:rsidRPr="004C1AC5">
        <w:rPr>
          <w:rFonts w:ascii="Arial" w:hAnsi="Arial" w:cs="Arial"/>
          <w:color w:val="000000" w:themeColor="text1"/>
          <w:sz w:val="20"/>
          <w:szCs w:val="20"/>
        </w:rPr>
        <w:t>F</w:t>
      </w:r>
      <w:r w:rsidRPr="004C1AC5">
        <w:rPr>
          <w:rFonts w:ascii="Arial" w:hAnsi="Arial" w:cs="Arial"/>
          <w:color w:val="000000" w:themeColor="text1"/>
          <w:sz w:val="20"/>
          <w:szCs w:val="20"/>
          <w:vertAlign w:val="subscript"/>
        </w:rPr>
        <w:t>B</w:t>
      </w:r>
      <w:r w:rsidRPr="004C1AC5">
        <w:rPr>
          <w:rFonts w:ascii="Arial" w:hAnsi="Arial" w:cs="Arial"/>
          <w:color w:val="000000" w:themeColor="text1"/>
          <w:sz w:val="20"/>
          <w:szCs w:val="20"/>
        </w:rPr>
        <w:t xml:space="preserve"> &gt; 0</w:t>
      </w:r>
    </w:p>
    <w:p w14:paraId="3580FE51" w14:textId="77777777" w:rsidR="009D25BB" w:rsidRPr="004C1AC5" w:rsidRDefault="009D25BB" w:rsidP="009D25BB">
      <w:pPr>
        <w:rPr>
          <w:rFonts w:cs="Arial"/>
          <w:color w:val="000000" w:themeColor="text1"/>
        </w:rPr>
      </w:pPr>
      <w:r w:rsidRPr="004C1AC5">
        <w:rPr>
          <w:rFonts w:cs="Arial"/>
          <w:color w:val="000000" w:themeColor="text1"/>
        </w:rPr>
        <w:t>Al termine della verifica della Baseline Energetica Elettrica si presentano due possibili casi:</w:t>
      </w:r>
    </w:p>
    <w:p w14:paraId="30A92FC9" w14:textId="77777777" w:rsidR="009D25BB" w:rsidRPr="004C1AC5" w:rsidRDefault="009D25BB" w:rsidP="009D25BB">
      <w:pPr>
        <w:rPr>
          <w:rFonts w:cs="Arial"/>
          <w:color w:val="000000" w:themeColor="text1"/>
          <w:u w:val="single"/>
        </w:rPr>
      </w:pPr>
    </w:p>
    <w:p w14:paraId="43643BB7" w14:textId="77777777" w:rsidR="00A20ED4" w:rsidRPr="004C1AC5" w:rsidRDefault="009D25BB" w:rsidP="00C27743">
      <w:pPr>
        <w:pStyle w:val="Paragrafoelenco"/>
        <w:numPr>
          <w:ilvl w:val="3"/>
          <w:numId w:val="18"/>
        </w:numPr>
        <w:ind w:left="709"/>
        <w:rPr>
          <w:rFonts w:cs="Arial"/>
          <w:color w:val="000000" w:themeColor="text1"/>
        </w:rPr>
      </w:pPr>
      <w:r w:rsidRPr="004C1AC5">
        <w:rPr>
          <w:rFonts w:cs="Arial"/>
          <w:color w:val="000000" w:themeColor="text1"/>
          <w:u w:val="single"/>
        </w:rPr>
        <w:t>Verifica con Baseline Energetica Elettrica Positiva (rispondenza alla Baseline)</w:t>
      </w:r>
    </w:p>
    <w:p w14:paraId="2CC1EB4B" w14:textId="521BB07A" w:rsidR="00A20ED4" w:rsidRPr="004C1AC5" w:rsidRDefault="009D25BB" w:rsidP="00A20ED4">
      <w:pPr>
        <w:pStyle w:val="Paragrafoelenco"/>
        <w:ind w:left="709"/>
        <w:rPr>
          <w:rFonts w:cs="Arial"/>
          <w:color w:val="000000" w:themeColor="text1"/>
        </w:rPr>
      </w:pPr>
      <w:r w:rsidRPr="004C1AC5">
        <w:rPr>
          <w:rFonts w:cs="Arial"/>
          <w:color w:val="000000" w:themeColor="text1"/>
        </w:rPr>
        <w:t>Con questa definizione si intende il caso in cui la sopra definita Baseline Energetica Elettrica (</w:t>
      </w:r>
      <w:r w:rsidRPr="004C1AC5">
        <w:rPr>
          <w:rFonts w:cs="Arial"/>
          <w:b/>
          <w:color w:val="000000" w:themeColor="text1"/>
        </w:rPr>
        <w:t>1,1*F</w:t>
      </w:r>
      <w:r w:rsidRPr="004C1AC5">
        <w:rPr>
          <w:rFonts w:cs="Arial"/>
          <w:b/>
          <w:color w:val="000000" w:themeColor="text1"/>
          <w:vertAlign w:val="subscript"/>
        </w:rPr>
        <w:t>B</w:t>
      </w:r>
      <w:r w:rsidRPr="004C1AC5">
        <w:rPr>
          <w:rFonts w:cs="Arial"/>
          <w:color w:val="000000" w:themeColor="text1"/>
        </w:rPr>
        <w:t xml:space="preserve">) risulta superiore al </w:t>
      </w:r>
      <w:r w:rsidR="003A243F" w:rsidRPr="004C1AC5">
        <w:rPr>
          <w:color w:val="000000" w:themeColor="text1"/>
        </w:rPr>
        <w:t xml:space="preserve">Consumo Energetico Elettrico reale </w:t>
      </w:r>
      <w:r w:rsidR="003A243F" w:rsidRPr="004C1AC5">
        <w:rPr>
          <w:b/>
          <w:bCs/>
          <w:color w:val="000000" w:themeColor="text1"/>
        </w:rPr>
        <w:t>F</w:t>
      </w:r>
      <w:r w:rsidR="003A243F" w:rsidRPr="004C1AC5">
        <w:rPr>
          <w:b/>
          <w:color w:val="000000" w:themeColor="text1"/>
          <w:vertAlign w:val="subscript"/>
        </w:rPr>
        <w:t>BR</w:t>
      </w:r>
      <w:r w:rsidRPr="004C1AC5">
        <w:rPr>
          <w:rFonts w:cs="Arial"/>
          <w:color w:val="000000" w:themeColor="text1"/>
        </w:rPr>
        <w:t>.</w:t>
      </w:r>
    </w:p>
    <w:p w14:paraId="7CBE14F9" w14:textId="2FEA329E" w:rsidR="00516CF1" w:rsidRPr="004C1AC5" w:rsidRDefault="009D25BB" w:rsidP="00516CF1">
      <w:pPr>
        <w:pStyle w:val="Paragrafoelenco"/>
        <w:spacing w:after="240"/>
        <w:ind w:left="709"/>
        <w:rPr>
          <w:rFonts w:cs="Arial"/>
          <w:color w:val="000000" w:themeColor="text1"/>
        </w:rPr>
      </w:pPr>
      <w:r w:rsidRPr="004C1AC5">
        <w:rPr>
          <w:rFonts w:cs="Arial"/>
          <w:color w:val="000000" w:themeColor="text1"/>
        </w:rPr>
        <w:t>In questo caso gli obiettivi di risparmio energetico ed il conseguente Risparmio Energetico Elettrico atteso</w:t>
      </w:r>
      <w:r w:rsidRPr="004C1AC5">
        <w:rPr>
          <w:rFonts w:cs="Arial"/>
          <w:b/>
          <w:color w:val="000000" w:themeColor="text1"/>
        </w:rPr>
        <w:t xml:space="preserve"> REE </w:t>
      </w:r>
      <w:r w:rsidRPr="004C1AC5">
        <w:rPr>
          <w:rFonts w:cs="Arial"/>
          <w:color w:val="000000" w:themeColor="text1"/>
        </w:rPr>
        <w:t xml:space="preserve">e il </w:t>
      </w:r>
      <w:r w:rsidR="00516CF1" w:rsidRPr="004C1AC5">
        <w:rPr>
          <w:color w:val="000000" w:themeColor="text1"/>
        </w:rPr>
        <w:t>Fabbisogno Energetico Elettrico Obiettivo</w:t>
      </w:r>
      <w:r w:rsidR="00516CF1" w:rsidRPr="004C1AC5">
        <w:rPr>
          <w:b/>
          <w:bCs/>
          <w:color w:val="000000" w:themeColor="text1"/>
        </w:rPr>
        <w:t xml:space="preserve"> </w:t>
      </w:r>
      <w:r w:rsidR="00236C10" w:rsidRPr="004C1AC5">
        <w:rPr>
          <w:b/>
          <w:bCs/>
          <w:color w:val="000000" w:themeColor="text1"/>
        </w:rPr>
        <w:t>F</w:t>
      </w:r>
      <w:r w:rsidR="00236C10" w:rsidRPr="004C1AC5">
        <w:rPr>
          <w:b/>
          <w:bCs/>
          <w:color w:val="000000" w:themeColor="text1"/>
          <w:vertAlign w:val="subscript"/>
        </w:rPr>
        <w:t>BOBST</w:t>
      </w:r>
      <w:r w:rsidRPr="004C1AC5">
        <w:rPr>
          <w:rFonts w:cs="Arial"/>
          <w:color w:val="000000" w:themeColor="text1"/>
        </w:rPr>
        <w:t>,</w:t>
      </w:r>
      <w:r w:rsidRPr="004C1AC5">
        <w:rPr>
          <w:rFonts w:cs="Arial"/>
          <w:b/>
          <w:color w:val="000000" w:themeColor="text1"/>
        </w:rPr>
        <w:t xml:space="preserve"> </w:t>
      </w:r>
      <w:r w:rsidRPr="004C1AC5">
        <w:rPr>
          <w:rFonts w:cs="Arial"/>
          <w:color w:val="000000" w:themeColor="text1"/>
        </w:rPr>
        <w:t>risultano confermati e validi per tu</w:t>
      </w:r>
      <w:r w:rsidR="00A20ED4" w:rsidRPr="004C1AC5">
        <w:rPr>
          <w:rFonts w:cs="Arial"/>
          <w:color w:val="000000" w:themeColor="text1"/>
        </w:rPr>
        <w:t>t</w:t>
      </w:r>
      <w:r w:rsidRPr="004C1AC5">
        <w:rPr>
          <w:rFonts w:cs="Arial"/>
          <w:color w:val="000000" w:themeColor="text1"/>
        </w:rPr>
        <w:t>te le ulteriori stagioni del contratto.</w:t>
      </w:r>
    </w:p>
    <w:p w14:paraId="6B5794F9" w14:textId="77777777" w:rsidR="00516CF1" w:rsidRPr="004C1AC5" w:rsidRDefault="00516CF1" w:rsidP="00516CF1">
      <w:pPr>
        <w:pStyle w:val="Paragrafoelenco"/>
        <w:spacing w:after="240"/>
        <w:ind w:left="709"/>
        <w:rPr>
          <w:rFonts w:cs="Arial"/>
          <w:color w:val="000000" w:themeColor="text1"/>
        </w:rPr>
      </w:pPr>
    </w:p>
    <w:p w14:paraId="0E7849DA" w14:textId="77777777" w:rsidR="00516CF1" w:rsidRPr="004C1AC5" w:rsidRDefault="00516CF1" w:rsidP="00C27743">
      <w:pPr>
        <w:pStyle w:val="Paragrafoelenco"/>
        <w:numPr>
          <w:ilvl w:val="3"/>
          <w:numId w:val="18"/>
        </w:numPr>
        <w:ind w:left="709"/>
        <w:rPr>
          <w:rFonts w:cs="Arial"/>
          <w:color w:val="000000" w:themeColor="text1"/>
        </w:rPr>
      </w:pPr>
      <w:r w:rsidRPr="004C1AC5">
        <w:rPr>
          <w:rFonts w:cs="Arial"/>
          <w:color w:val="000000" w:themeColor="text1"/>
          <w:u w:val="single"/>
        </w:rPr>
        <w:t>V</w:t>
      </w:r>
      <w:r w:rsidR="009D25BB" w:rsidRPr="004C1AC5">
        <w:rPr>
          <w:rFonts w:cs="Arial"/>
          <w:color w:val="000000" w:themeColor="text1"/>
          <w:u w:val="single"/>
        </w:rPr>
        <w:t>erifica con Baseline Energetica Elettrica Negativa (non rispondenza alla Baseline)</w:t>
      </w:r>
    </w:p>
    <w:p w14:paraId="29A43689" w14:textId="46A49A9C" w:rsidR="00516CF1" w:rsidRPr="004C1AC5" w:rsidRDefault="009D25BB" w:rsidP="00516CF1">
      <w:pPr>
        <w:pStyle w:val="Paragrafoelenco"/>
        <w:ind w:left="709"/>
        <w:rPr>
          <w:rFonts w:cs="Arial"/>
          <w:color w:val="000000" w:themeColor="text1"/>
        </w:rPr>
      </w:pPr>
      <w:r w:rsidRPr="004C1AC5">
        <w:rPr>
          <w:rFonts w:cs="Arial"/>
          <w:color w:val="000000" w:themeColor="text1"/>
        </w:rPr>
        <w:t>Con questa definizione si intende il caso in cui la sopra definita Baseline Energetica Elettrica (</w:t>
      </w:r>
      <w:r w:rsidRPr="004C1AC5">
        <w:rPr>
          <w:rFonts w:cs="Arial"/>
          <w:b/>
          <w:color w:val="000000" w:themeColor="text1"/>
        </w:rPr>
        <w:t>1,1*F</w:t>
      </w:r>
      <w:r w:rsidRPr="004C1AC5">
        <w:rPr>
          <w:rFonts w:cs="Arial"/>
          <w:b/>
          <w:color w:val="000000" w:themeColor="text1"/>
          <w:vertAlign w:val="subscript"/>
        </w:rPr>
        <w:t>B</w:t>
      </w:r>
      <w:r w:rsidRPr="004C1AC5">
        <w:rPr>
          <w:rFonts w:cs="Arial"/>
          <w:color w:val="000000" w:themeColor="text1"/>
        </w:rPr>
        <w:t xml:space="preserve">) risulta inferiore al </w:t>
      </w:r>
      <w:r w:rsidR="003A243F" w:rsidRPr="004C1AC5">
        <w:rPr>
          <w:color w:val="000000" w:themeColor="text1"/>
        </w:rPr>
        <w:t xml:space="preserve">Consumo Energetico Elettrico reale </w:t>
      </w:r>
      <w:r w:rsidR="003A243F" w:rsidRPr="004C1AC5">
        <w:rPr>
          <w:b/>
          <w:bCs/>
          <w:color w:val="000000" w:themeColor="text1"/>
        </w:rPr>
        <w:t>F</w:t>
      </w:r>
      <w:r w:rsidR="003A243F" w:rsidRPr="004C1AC5">
        <w:rPr>
          <w:b/>
          <w:color w:val="000000" w:themeColor="text1"/>
          <w:vertAlign w:val="subscript"/>
        </w:rPr>
        <w:t>BR</w:t>
      </w:r>
      <w:r w:rsidRPr="004C1AC5">
        <w:rPr>
          <w:rFonts w:cs="Arial"/>
          <w:color w:val="000000" w:themeColor="text1"/>
        </w:rPr>
        <w:t>.</w:t>
      </w:r>
      <w:r w:rsidR="00516CF1" w:rsidRPr="004C1AC5">
        <w:rPr>
          <w:rFonts w:cs="Arial"/>
          <w:color w:val="000000" w:themeColor="text1"/>
        </w:rPr>
        <w:t xml:space="preserve"> </w:t>
      </w:r>
    </w:p>
    <w:p w14:paraId="69CEBC93" w14:textId="33CC29E4" w:rsidR="00516CF1" w:rsidRPr="004C1AC5" w:rsidRDefault="009D25BB" w:rsidP="00516CF1">
      <w:pPr>
        <w:pStyle w:val="Paragrafoelenco"/>
        <w:ind w:left="709"/>
        <w:rPr>
          <w:rFonts w:cs="Arial"/>
          <w:color w:val="000000" w:themeColor="text1"/>
        </w:rPr>
      </w:pPr>
      <w:r w:rsidRPr="004C1AC5">
        <w:rPr>
          <w:rFonts w:cs="Arial"/>
          <w:color w:val="000000" w:themeColor="text1"/>
        </w:rPr>
        <w:t>In questo caso gli obiettivi di risparmio energetico ed i conseguenti Risparmio Energetico Elettrico atteso</w:t>
      </w:r>
      <w:r w:rsidRPr="004C1AC5">
        <w:rPr>
          <w:rFonts w:cs="Arial"/>
          <w:b/>
          <w:color w:val="000000" w:themeColor="text1"/>
        </w:rPr>
        <w:t xml:space="preserve"> REE </w:t>
      </w:r>
      <w:r w:rsidRPr="004C1AC5">
        <w:rPr>
          <w:rFonts w:cs="Arial"/>
          <w:color w:val="000000" w:themeColor="text1"/>
        </w:rPr>
        <w:t xml:space="preserve">e </w:t>
      </w:r>
      <w:r w:rsidR="00D36792" w:rsidRPr="004C1AC5">
        <w:rPr>
          <w:rFonts w:cs="Arial"/>
          <w:color w:val="000000" w:themeColor="text1"/>
        </w:rPr>
        <w:t xml:space="preserve">il </w:t>
      </w:r>
      <w:r w:rsidR="00D36792" w:rsidRPr="004C1AC5">
        <w:rPr>
          <w:color w:val="000000" w:themeColor="text1"/>
        </w:rPr>
        <w:t>Fabbisogno Energetico Elettrico Obiettivo</w:t>
      </w:r>
      <w:r w:rsidR="00D36792" w:rsidRPr="004C1AC5">
        <w:rPr>
          <w:b/>
          <w:bCs/>
          <w:color w:val="000000" w:themeColor="text1"/>
        </w:rPr>
        <w:t xml:space="preserve"> F</w:t>
      </w:r>
      <w:r w:rsidR="00D36792" w:rsidRPr="004C1AC5">
        <w:rPr>
          <w:b/>
          <w:bCs/>
          <w:color w:val="000000" w:themeColor="text1"/>
          <w:vertAlign w:val="subscript"/>
        </w:rPr>
        <w:t>BOBST</w:t>
      </w:r>
      <w:r w:rsidR="00D36792" w:rsidRPr="004C1AC5">
        <w:rPr>
          <w:rFonts w:cs="Arial"/>
          <w:color w:val="000000" w:themeColor="text1"/>
        </w:rPr>
        <w:t xml:space="preserve"> </w:t>
      </w:r>
      <w:r w:rsidRPr="004C1AC5">
        <w:rPr>
          <w:rFonts w:cs="Arial"/>
          <w:color w:val="000000" w:themeColor="text1"/>
        </w:rPr>
        <w:t>variano secondo la modalità e la procedura di seguito indicata.</w:t>
      </w:r>
    </w:p>
    <w:p w14:paraId="398A0EC1" w14:textId="03B4F8CB" w:rsidR="009D25BB" w:rsidRPr="004C1AC5" w:rsidRDefault="009D25BB" w:rsidP="00C27743">
      <w:pPr>
        <w:pStyle w:val="Paragrafoelenco"/>
        <w:numPr>
          <w:ilvl w:val="0"/>
          <w:numId w:val="30"/>
        </w:numPr>
        <w:rPr>
          <w:rFonts w:cs="Arial"/>
          <w:color w:val="000000" w:themeColor="text1"/>
        </w:rPr>
      </w:pPr>
      <w:r w:rsidRPr="004C1AC5">
        <w:rPr>
          <w:rFonts w:cs="Arial"/>
          <w:color w:val="000000" w:themeColor="text1"/>
        </w:rPr>
        <w:t xml:space="preserve">Individuazione della % di </w:t>
      </w:r>
      <w:r w:rsidR="00D36792" w:rsidRPr="004C1AC5">
        <w:rPr>
          <w:rFonts w:cs="Arial"/>
          <w:color w:val="000000" w:themeColor="text1"/>
        </w:rPr>
        <w:t xml:space="preserve">non </w:t>
      </w:r>
      <w:r w:rsidRPr="004C1AC5">
        <w:rPr>
          <w:rFonts w:cs="Arial"/>
          <w:color w:val="000000" w:themeColor="text1"/>
        </w:rPr>
        <w:t xml:space="preserve">rispondenza alla Baseline Energetica Elettrica  definita </w:t>
      </w:r>
      <w:r w:rsidR="00D36792" w:rsidRPr="004C1AC5">
        <w:rPr>
          <w:rFonts w:cs="Arial"/>
          <w:color w:val="000000" w:themeColor="text1"/>
        </w:rPr>
        <w:t>“</w:t>
      </w:r>
      <w:r w:rsidRPr="004C1AC5">
        <w:rPr>
          <w:rFonts w:cs="Arial"/>
          <w:color w:val="000000" w:themeColor="text1"/>
        </w:rPr>
        <w:t>%NBE</w:t>
      </w:r>
      <w:r w:rsidR="00D36792" w:rsidRPr="004C1AC5">
        <w:rPr>
          <w:rFonts w:cs="Arial"/>
          <w:color w:val="000000" w:themeColor="text1"/>
        </w:rPr>
        <w:t>”</w:t>
      </w:r>
      <w:r w:rsidRPr="004C1AC5">
        <w:rPr>
          <w:rFonts w:cs="Arial"/>
          <w:color w:val="000000" w:themeColor="text1"/>
        </w:rPr>
        <w:t>, e calcolata mediante al seguente equazione:</w:t>
      </w:r>
    </w:p>
    <w:p w14:paraId="0064E147" w14:textId="090F6D1B" w:rsidR="009D25BB" w:rsidRPr="004C1AC5" w:rsidRDefault="009D25BB" w:rsidP="009D25BB">
      <w:pPr>
        <w:pStyle w:val="Maxformula"/>
        <w:rPr>
          <w:rFonts w:ascii="Arial" w:hAnsi="Arial" w:cs="Arial"/>
          <w:color w:val="000000" w:themeColor="text1"/>
          <w:sz w:val="20"/>
          <w:szCs w:val="20"/>
        </w:rPr>
      </w:pPr>
      <w:r w:rsidRPr="004C1AC5">
        <w:rPr>
          <w:rFonts w:ascii="Arial" w:hAnsi="Arial" w:cs="Arial"/>
          <w:color w:val="000000" w:themeColor="text1"/>
          <w:sz w:val="20"/>
          <w:szCs w:val="20"/>
        </w:rPr>
        <w:t>%NBE = (F</w:t>
      </w:r>
      <w:r w:rsidR="00D36792" w:rsidRPr="004C1AC5">
        <w:rPr>
          <w:rFonts w:ascii="Arial" w:hAnsi="Arial" w:cs="Arial"/>
          <w:color w:val="000000" w:themeColor="text1"/>
          <w:sz w:val="20"/>
          <w:szCs w:val="20"/>
          <w:vertAlign w:val="subscript"/>
        </w:rPr>
        <w:t>BR</w:t>
      </w:r>
      <w:r w:rsidRPr="004C1AC5">
        <w:rPr>
          <w:rFonts w:ascii="Arial" w:hAnsi="Arial" w:cs="Arial"/>
          <w:color w:val="000000" w:themeColor="text1"/>
          <w:sz w:val="20"/>
          <w:szCs w:val="20"/>
        </w:rPr>
        <w:t xml:space="preserve"> – 1,1</w:t>
      </w:r>
      <w:r w:rsidR="002D4742" w:rsidRPr="004C1AC5">
        <w:rPr>
          <w:rFonts w:ascii="Arial" w:hAnsi="Arial" w:cs="Arial"/>
          <w:color w:val="000000" w:themeColor="text1"/>
          <w:sz w:val="20"/>
          <w:szCs w:val="20"/>
        </w:rPr>
        <w:t xml:space="preserve"> </w:t>
      </w:r>
      <w:r w:rsidRPr="004C1AC5">
        <w:rPr>
          <w:rFonts w:ascii="Arial" w:hAnsi="Arial" w:cs="Arial"/>
          <w:color w:val="000000" w:themeColor="text1"/>
          <w:sz w:val="20"/>
          <w:szCs w:val="20"/>
        </w:rPr>
        <w:t>*</w:t>
      </w:r>
      <w:r w:rsidR="002D4742" w:rsidRPr="004C1AC5">
        <w:rPr>
          <w:rFonts w:ascii="Arial" w:hAnsi="Arial" w:cs="Arial"/>
          <w:color w:val="000000" w:themeColor="text1"/>
          <w:sz w:val="20"/>
          <w:szCs w:val="20"/>
        </w:rPr>
        <w:t xml:space="preserve"> </w:t>
      </w:r>
      <w:r w:rsidRPr="004C1AC5">
        <w:rPr>
          <w:rFonts w:ascii="Arial" w:hAnsi="Arial" w:cs="Arial"/>
          <w:color w:val="000000" w:themeColor="text1"/>
          <w:sz w:val="20"/>
          <w:szCs w:val="20"/>
        </w:rPr>
        <w:t>F</w:t>
      </w:r>
      <w:r w:rsidRPr="004C1AC5">
        <w:rPr>
          <w:rFonts w:ascii="Arial" w:hAnsi="Arial" w:cs="Arial"/>
          <w:color w:val="000000" w:themeColor="text1"/>
          <w:sz w:val="20"/>
          <w:szCs w:val="20"/>
          <w:vertAlign w:val="subscript"/>
        </w:rPr>
        <w:t>B</w:t>
      </w:r>
      <w:r w:rsidRPr="004C1AC5">
        <w:rPr>
          <w:rFonts w:ascii="Arial" w:hAnsi="Arial" w:cs="Arial"/>
          <w:color w:val="000000" w:themeColor="text1"/>
          <w:sz w:val="20"/>
          <w:szCs w:val="20"/>
        </w:rPr>
        <w:t>)/ F</w:t>
      </w:r>
      <w:r w:rsidR="00CC0A99" w:rsidRPr="004C1AC5">
        <w:rPr>
          <w:rFonts w:ascii="Arial" w:hAnsi="Arial" w:cs="Arial"/>
          <w:color w:val="000000" w:themeColor="text1"/>
          <w:sz w:val="20"/>
          <w:szCs w:val="20"/>
          <w:vertAlign w:val="subscript"/>
        </w:rPr>
        <w:t>B</w:t>
      </w:r>
      <w:r w:rsidRPr="004C1AC5">
        <w:rPr>
          <w:rFonts w:ascii="Arial" w:hAnsi="Arial" w:cs="Arial"/>
          <w:color w:val="000000" w:themeColor="text1"/>
          <w:sz w:val="20"/>
          <w:szCs w:val="20"/>
          <w:vertAlign w:val="subscript"/>
        </w:rPr>
        <w:t>ST</w:t>
      </w:r>
    </w:p>
    <w:p w14:paraId="386D7DE9" w14:textId="121C2994" w:rsidR="00CC0A99" w:rsidRPr="004C1AC5" w:rsidRDefault="00CC0A99" w:rsidP="00D640C4">
      <w:pPr>
        <w:pStyle w:val="Maxo"/>
        <w:widowControl/>
        <w:numPr>
          <w:ilvl w:val="0"/>
          <w:numId w:val="0"/>
        </w:numPr>
        <w:tabs>
          <w:tab w:val="clear" w:pos="567"/>
          <w:tab w:val="clear" w:pos="8787"/>
        </w:tabs>
        <w:spacing w:line="300" w:lineRule="exact"/>
        <w:ind w:left="786" w:right="0" w:firstLine="630"/>
        <w:contextualSpacing w:val="0"/>
        <w:jc w:val="both"/>
        <w:rPr>
          <w:rFonts w:ascii="Arial" w:hAnsi="Arial" w:cs="Arial"/>
          <w:color w:val="000000" w:themeColor="text1"/>
        </w:rPr>
      </w:pPr>
      <w:r w:rsidRPr="004C1AC5">
        <w:rPr>
          <w:rFonts w:ascii="Arial" w:hAnsi="Arial" w:cs="Arial"/>
          <w:color w:val="000000" w:themeColor="text1"/>
        </w:rPr>
        <w:t>con F</w:t>
      </w:r>
      <w:r w:rsidRPr="004C1AC5">
        <w:rPr>
          <w:rFonts w:ascii="Arial" w:hAnsi="Arial" w:cs="Arial"/>
          <w:color w:val="000000" w:themeColor="text1"/>
          <w:vertAlign w:val="subscript"/>
        </w:rPr>
        <w:t xml:space="preserve">BST </w:t>
      </w:r>
      <w:r w:rsidRPr="004C1AC5">
        <w:rPr>
          <w:rFonts w:ascii="Arial" w:hAnsi="Arial" w:cs="Arial"/>
          <w:color w:val="000000" w:themeColor="text1"/>
        </w:rPr>
        <w:t xml:space="preserve">definito al paragrafo </w:t>
      </w:r>
      <w:r w:rsidR="00A61D71" w:rsidRPr="004C1AC5">
        <w:rPr>
          <w:rFonts w:ascii="Arial" w:hAnsi="Arial" w:cs="Arial"/>
          <w:color w:val="000000" w:themeColor="text1"/>
        </w:rPr>
        <w:t>1</w:t>
      </w:r>
      <w:r w:rsidRPr="004C1AC5">
        <w:rPr>
          <w:rFonts w:ascii="Arial" w:hAnsi="Arial" w:cs="Arial"/>
          <w:color w:val="000000" w:themeColor="text1"/>
        </w:rPr>
        <w:t>.</w:t>
      </w:r>
      <w:r w:rsidR="00D7210D" w:rsidRPr="004C1AC5">
        <w:rPr>
          <w:rFonts w:ascii="Arial" w:hAnsi="Arial" w:cs="Arial"/>
          <w:color w:val="000000" w:themeColor="text1"/>
        </w:rPr>
        <w:t>8</w:t>
      </w:r>
      <w:r w:rsidRPr="004C1AC5">
        <w:rPr>
          <w:rFonts w:ascii="Arial" w:hAnsi="Arial" w:cs="Arial"/>
          <w:color w:val="000000" w:themeColor="text1"/>
        </w:rPr>
        <w:t xml:space="preserve"> della presente Appendice; </w:t>
      </w:r>
    </w:p>
    <w:p w14:paraId="088E0E3C" w14:textId="6B9DADDF" w:rsidR="00D640C4" w:rsidRPr="004C1AC5" w:rsidRDefault="00D640C4" w:rsidP="00C27743">
      <w:pPr>
        <w:pStyle w:val="Paragrafoelenco"/>
        <w:numPr>
          <w:ilvl w:val="0"/>
          <w:numId w:val="30"/>
        </w:numPr>
        <w:rPr>
          <w:color w:val="000000" w:themeColor="text1"/>
        </w:rPr>
      </w:pPr>
      <w:r w:rsidRPr="004C1AC5">
        <w:rPr>
          <w:color w:val="000000" w:themeColor="text1"/>
        </w:rPr>
        <w:lastRenderedPageBreak/>
        <w:t>Calcolo della Variazione del Risparmio Energetico atteso</w:t>
      </w:r>
      <w:r w:rsidRPr="004C1AC5">
        <w:rPr>
          <w:b/>
          <w:color w:val="000000" w:themeColor="text1"/>
        </w:rPr>
        <w:t xml:space="preserve"> VREE</w:t>
      </w:r>
      <w:r w:rsidRPr="004C1AC5">
        <w:rPr>
          <w:b/>
          <w:color w:val="000000" w:themeColor="text1"/>
          <w:vertAlign w:val="subscript"/>
        </w:rPr>
        <w:t xml:space="preserve"> </w:t>
      </w:r>
      <w:r w:rsidRPr="004C1AC5">
        <w:rPr>
          <w:color w:val="000000" w:themeColor="text1"/>
        </w:rPr>
        <w:t>mediante la seguente equazione:</w:t>
      </w:r>
    </w:p>
    <w:p w14:paraId="4CC4CA7E" w14:textId="264FD7A5" w:rsidR="00D640C4" w:rsidRPr="004C1AC5" w:rsidRDefault="00D640C4" w:rsidP="00D640C4">
      <w:pPr>
        <w:pStyle w:val="Maxformula"/>
        <w:ind w:left="709"/>
        <w:rPr>
          <w:rFonts w:ascii="Arial" w:hAnsi="Arial" w:cs="Arial"/>
          <w:color w:val="000000" w:themeColor="text1"/>
          <w:sz w:val="20"/>
          <w:szCs w:val="20"/>
        </w:rPr>
      </w:pPr>
      <w:r w:rsidRPr="004C1AC5">
        <w:rPr>
          <w:rFonts w:ascii="Arial" w:hAnsi="Arial" w:cs="Arial"/>
          <w:color w:val="000000" w:themeColor="text1"/>
          <w:sz w:val="20"/>
          <w:szCs w:val="20"/>
        </w:rPr>
        <w:t>VREE = REE</w:t>
      </w:r>
      <w:r w:rsidRPr="004C1AC5">
        <w:rPr>
          <w:rFonts w:ascii="Arial" w:hAnsi="Arial" w:cs="Arial"/>
          <w:color w:val="000000" w:themeColor="text1"/>
          <w:sz w:val="20"/>
          <w:szCs w:val="20"/>
          <w:vertAlign w:val="subscript"/>
        </w:rPr>
        <w:t xml:space="preserve"> </w:t>
      </w:r>
      <w:r w:rsidRPr="004C1AC5">
        <w:rPr>
          <w:rFonts w:ascii="Arial" w:hAnsi="Arial" w:cs="Arial"/>
          <w:color w:val="000000" w:themeColor="text1"/>
          <w:sz w:val="20"/>
          <w:szCs w:val="20"/>
        </w:rPr>
        <w:t>* %NBE</w:t>
      </w:r>
    </w:p>
    <w:p w14:paraId="39230822" w14:textId="34B042A0" w:rsidR="009D25BB" w:rsidRPr="004C1AC5" w:rsidRDefault="009D25BB" w:rsidP="00C27743">
      <w:pPr>
        <w:pStyle w:val="Paragrafoelenco"/>
        <w:numPr>
          <w:ilvl w:val="0"/>
          <w:numId w:val="30"/>
        </w:numPr>
        <w:rPr>
          <w:rFonts w:cs="Arial"/>
          <w:color w:val="000000" w:themeColor="text1"/>
        </w:rPr>
      </w:pPr>
      <w:r w:rsidRPr="004C1AC5">
        <w:rPr>
          <w:rFonts w:cs="Arial"/>
          <w:color w:val="000000" w:themeColor="text1"/>
        </w:rPr>
        <w:t xml:space="preserve">Determinazione del nuovo risparmio energetico elettrico atteso </w:t>
      </w:r>
      <w:r w:rsidRPr="004C1AC5">
        <w:rPr>
          <w:rFonts w:cs="Arial"/>
          <w:b/>
          <w:color w:val="000000" w:themeColor="text1"/>
          <w:sz w:val="24"/>
        </w:rPr>
        <w:t>REE</w:t>
      </w:r>
      <w:r w:rsidRPr="004C1AC5">
        <w:rPr>
          <w:rFonts w:cs="Arial"/>
          <w:b/>
          <w:color w:val="000000" w:themeColor="text1"/>
          <w:sz w:val="24"/>
          <w:vertAlign w:val="subscript"/>
        </w:rPr>
        <w:t xml:space="preserve">N </w:t>
      </w:r>
      <w:r w:rsidRPr="004C1AC5">
        <w:rPr>
          <w:rFonts w:cs="Arial"/>
          <w:color w:val="000000" w:themeColor="text1"/>
        </w:rPr>
        <w:t>mediante la seguente equazione:</w:t>
      </w:r>
    </w:p>
    <w:p w14:paraId="0FFBC1B2" w14:textId="2D7B93A5" w:rsidR="009D25BB" w:rsidRPr="004C1AC5" w:rsidRDefault="009D25BB" w:rsidP="009D25BB">
      <w:pPr>
        <w:pStyle w:val="Maxformula"/>
        <w:rPr>
          <w:rFonts w:ascii="Arial" w:hAnsi="Arial" w:cs="Arial"/>
          <w:color w:val="000000" w:themeColor="text1"/>
          <w:sz w:val="20"/>
          <w:szCs w:val="20"/>
        </w:rPr>
      </w:pPr>
      <w:r w:rsidRPr="004C1AC5">
        <w:rPr>
          <w:rFonts w:ascii="Arial" w:hAnsi="Arial" w:cs="Arial"/>
          <w:color w:val="000000" w:themeColor="text1"/>
          <w:sz w:val="20"/>
          <w:szCs w:val="20"/>
        </w:rPr>
        <w:t>REE</w:t>
      </w:r>
      <w:r w:rsidRPr="004C1AC5">
        <w:rPr>
          <w:rFonts w:ascii="Arial" w:hAnsi="Arial" w:cs="Arial"/>
          <w:color w:val="000000" w:themeColor="text1"/>
          <w:sz w:val="20"/>
          <w:szCs w:val="20"/>
          <w:vertAlign w:val="subscript"/>
        </w:rPr>
        <w:t>N</w:t>
      </w:r>
      <w:r w:rsidRPr="004C1AC5">
        <w:rPr>
          <w:rFonts w:ascii="Arial" w:hAnsi="Arial" w:cs="Arial"/>
          <w:color w:val="000000" w:themeColor="text1"/>
          <w:sz w:val="20"/>
          <w:szCs w:val="20"/>
        </w:rPr>
        <w:t xml:space="preserve"> = REE</w:t>
      </w:r>
      <w:r w:rsidR="000F5794" w:rsidRPr="004C1AC5">
        <w:rPr>
          <w:rFonts w:ascii="Arial" w:hAnsi="Arial" w:cs="Arial"/>
          <w:color w:val="000000" w:themeColor="text1"/>
          <w:sz w:val="20"/>
          <w:szCs w:val="20"/>
        </w:rPr>
        <w:t xml:space="preserve"> - </w:t>
      </w:r>
      <w:r w:rsidRPr="004C1AC5">
        <w:rPr>
          <w:rFonts w:ascii="Arial" w:hAnsi="Arial" w:cs="Arial"/>
          <w:color w:val="000000" w:themeColor="text1"/>
          <w:sz w:val="20"/>
          <w:szCs w:val="20"/>
        </w:rPr>
        <w:t xml:space="preserve"> </w:t>
      </w:r>
      <w:r w:rsidR="000F5794" w:rsidRPr="004C1AC5">
        <w:rPr>
          <w:rFonts w:ascii="Arial" w:hAnsi="Arial" w:cs="Arial"/>
          <w:color w:val="000000" w:themeColor="text1"/>
          <w:sz w:val="20"/>
          <w:szCs w:val="20"/>
        </w:rPr>
        <w:t>VREE</w:t>
      </w:r>
    </w:p>
    <w:p w14:paraId="5A0E39E6" w14:textId="6DD523FC" w:rsidR="00896D49" w:rsidRPr="004C1AC5" w:rsidRDefault="00896D49" w:rsidP="00896D49">
      <w:pPr>
        <w:ind w:left="709"/>
        <w:rPr>
          <w:rFonts w:eastAsiaTheme="minorHAnsi" w:cs="Arial"/>
          <w:color w:val="000000" w:themeColor="text1"/>
          <w:lang w:eastAsia="en-US"/>
        </w:rPr>
      </w:pPr>
      <w:r w:rsidRPr="004C1AC5">
        <w:rPr>
          <w:rFonts w:cs="Arial"/>
          <w:color w:val="000000" w:themeColor="text1"/>
        </w:rPr>
        <w:t xml:space="preserve">Si precisa che la determinazione del nuovo risparmio energetico elettrico obiettivo (nuovo risparmio energetico elettrico atteso </w:t>
      </w:r>
      <w:r w:rsidRPr="004C1AC5">
        <w:rPr>
          <w:rFonts w:cs="Arial"/>
          <w:b/>
          <w:color w:val="000000" w:themeColor="text1"/>
        </w:rPr>
        <w:t>REE</w:t>
      </w:r>
      <w:r w:rsidRPr="004C1AC5">
        <w:rPr>
          <w:rFonts w:cs="Arial"/>
          <w:b/>
          <w:color w:val="000000" w:themeColor="text1"/>
          <w:vertAlign w:val="subscript"/>
        </w:rPr>
        <w:t>N</w:t>
      </w:r>
      <w:r w:rsidRPr="004C1AC5">
        <w:rPr>
          <w:rFonts w:eastAsiaTheme="minorHAnsi" w:cs="Arial"/>
          <w:color w:val="000000" w:themeColor="text1"/>
          <w:lang w:eastAsia="en-US"/>
        </w:rPr>
        <w:t xml:space="preserve">) determina </w:t>
      </w:r>
      <w:r w:rsidRPr="004C1AC5">
        <w:rPr>
          <w:rFonts w:eastAsiaTheme="minorHAnsi" w:cs="Arial"/>
          <w:color w:val="000000" w:themeColor="text1"/>
          <w:u w:val="single"/>
          <w:lang w:eastAsia="en-US"/>
        </w:rPr>
        <w:t>esclusivamente</w:t>
      </w:r>
      <w:r w:rsidRPr="004C1AC5">
        <w:rPr>
          <w:rFonts w:eastAsiaTheme="minorHAnsi" w:cs="Arial"/>
          <w:color w:val="000000" w:themeColor="text1"/>
          <w:lang w:eastAsia="en-US"/>
        </w:rPr>
        <w:t xml:space="preserve"> nuovi obiettivi di risparmio ma non modifica i</w:t>
      </w:r>
      <w:r w:rsidR="002C5786" w:rsidRPr="004C1AC5">
        <w:rPr>
          <w:rFonts w:ascii="Segoe UI" w:hAnsi="Segoe UI" w:cs="Segoe UI"/>
          <w:color w:val="000000" w:themeColor="text1"/>
          <w:sz w:val="18"/>
          <w:szCs w:val="18"/>
        </w:rPr>
        <w:t xml:space="preserve"> </w:t>
      </w:r>
      <w:r w:rsidR="002C5786" w:rsidRPr="004C1AC5">
        <w:rPr>
          <w:rFonts w:eastAsiaTheme="minorHAnsi" w:cs="Arial"/>
          <w:color w:val="000000" w:themeColor="text1"/>
          <w:lang w:eastAsia="en-US"/>
        </w:rPr>
        <w:t>fabbisogni utilizzati per la determinazione dei</w:t>
      </w:r>
      <w:r w:rsidRPr="004C1AC5">
        <w:rPr>
          <w:rFonts w:eastAsiaTheme="minorHAnsi" w:cs="Arial"/>
          <w:color w:val="000000" w:themeColor="text1"/>
          <w:lang w:eastAsia="en-US"/>
        </w:rPr>
        <w:t xml:space="preserve"> canoni già definiti in sede di PTE approvato e allegato al relativo OPF. </w:t>
      </w:r>
    </w:p>
    <w:p w14:paraId="621E421E" w14:textId="77777777" w:rsidR="00FA00B8" w:rsidRPr="004C1AC5" w:rsidRDefault="00FA00B8" w:rsidP="00896D49">
      <w:pPr>
        <w:ind w:left="709"/>
        <w:rPr>
          <w:rFonts w:cs="Arial"/>
          <w:color w:val="000000" w:themeColor="text1"/>
        </w:rPr>
      </w:pPr>
    </w:p>
    <w:p w14:paraId="4EF94E44" w14:textId="0516AF81" w:rsidR="00FA00B8" w:rsidRPr="004C1AC5" w:rsidRDefault="00900525" w:rsidP="00EE0FF4">
      <w:pPr>
        <w:pStyle w:val="Titolo2"/>
        <w:rPr>
          <w:color w:val="000000" w:themeColor="text1"/>
        </w:rPr>
      </w:pPr>
      <w:bookmarkStart w:id="22" w:name="_Toc224054409"/>
      <w:r w:rsidRPr="004C1AC5">
        <w:rPr>
          <w:color w:val="000000" w:themeColor="text1"/>
        </w:rPr>
        <w:t>Impianto Fotovoltaico</w:t>
      </w:r>
      <w:bookmarkEnd w:id="22"/>
    </w:p>
    <w:p w14:paraId="0B8A50AE" w14:textId="746A835E" w:rsidR="00FA00B8" w:rsidRPr="004C1AC5" w:rsidRDefault="003E47E7" w:rsidP="003E5070">
      <w:pPr>
        <w:rPr>
          <w:b/>
          <w:bCs/>
          <w:color w:val="000000" w:themeColor="text1"/>
          <w:u w:val="single"/>
        </w:rPr>
      </w:pPr>
      <w:r w:rsidRPr="004C1AC5">
        <w:rPr>
          <w:b/>
          <w:bCs/>
          <w:color w:val="000000" w:themeColor="text1"/>
          <w:u w:val="single"/>
        </w:rPr>
        <w:t>Autoconsumo da F</w:t>
      </w:r>
      <w:r w:rsidR="00852F43" w:rsidRPr="004C1AC5">
        <w:rPr>
          <w:b/>
          <w:bCs/>
          <w:color w:val="000000" w:themeColor="text1"/>
          <w:u w:val="single"/>
        </w:rPr>
        <w:t>otovoltaico</w:t>
      </w:r>
      <w:r w:rsidR="009A4BBA" w:rsidRPr="004C1AC5">
        <w:rPr>
          <w:b/>
          <w:bCs/>
          <w:color w:val="000000" w:themeColor="text1"/>
          <w:u w:val="single"/>
        </w:rPr>
        <w:t xml:space="preserve"> </w:t>
      </w:r>
    </w:p>
    <w:p w14:paraId="3447CD30" w14:textId="0EE64441" w:rsidR="00FD6A46" w:rsidRPr="004C1AC5" w:rsidRDefault="00AC702C" w:rsidP="00FD6A46">
      <w:pPr>
        <w:rPr>
          <w:rFonts w:cs="Arial"/>
          <w:color w:val="000000" w:themeColor="text1"/>
          <w:szCs w:val="20"/>
        </w:rPr>
      </w:pPr>
      <w:r w:rsidRPr="004C1AC5">
        <w:rPr>
          <w:color w:val="000000" w:themeColor="text1"/>
        </w:rPr>
        <w:t xml:space="preserve">Come previsto al par. 6.1.7.2.2 del Capitolato </w:t>
      </w:r>
      <w:r w:rsidR="00EC2896" w:rsidRPr="004C1AC5">
        <w:rPr>
          <w:color w:val="000000" w:themeColor="text1"/>
        </w:rPr>
        <w:t>Tecnico</w:t>
      </w:r>
      <w:r w:rsidRPr="004C1AC5">
        <w:rPr>
          <w:color w:val="000000" w:themeColor="text1"/>
        </w:rPr>
        <w:t xml:space="preserve"> </w:t>
      </w:r>
      <w:r w:rsidR="008F37BA" w:rsidRPr="004C1AC5">
        <w:rPr>
          <w:color w:val="000000" w:themeColor="text1"/>
        </w:rPr>
        <w:t xml:space="preserve">l’intervento di realizzazione di impianto fotovoltaico </w:t>
      </w:r>
      <w:r w:rsidR="00DB04DB" w:rsidRPr="004C1AC5">
        <w:rPr>
          <w:color w:val="000000" w:themeColor="text1"/>
        </w:rPr>
        <w:t xml:space="preserve">come intervento di riqualificazione prevede che </w:t>
      </w:r>
      <w:r w:rsidR="00DB04DB" w:rsidRPr="004C1AC5">
        <w:rPr>
          <w:rFonts w:cs="Arial"/>
          <w:color w:val="000000" w:themeColor="text1"/>
          <w:szCs w:val="20"/>
        </w:rPr>
        <w:t xml:space="preserve">almeno il 50% dell’energia elettrica prodotta </w:t>
      </w:r>
      <w:r w:rsidR="009E2841" w:rsidRPr="004C1AC5">
        <w:rPr>
          <w:rFonts w:cs="Arial"/>
          <w:color w:val="000000" w:themeColor="text1"/>
          <w:szCs w:val="20"/>
        </w:rPr>
        <w:t>venga utilizzata all’interno degli edifici oggetto dell’OPF.</w:t>
      </w:r>
    </w:p>
    <w:p w14:paraId="45743877" w14:textId="4EE7958E" w:rsidR="009E2841" w:rsidRPr="004C1AC5" w:rsidRDefault="009E2841" w:rsidP="00FD6A46">
      <w:pPr>
        <w:rPr>
          <w:color w:val="000000" w:themeColor="text1"/>
        </w:rPr>
      </w:pPr>
      <w:r w:rsidRPr="004C1AC5">
        <w:rPr>
          <w:color w:val="000000" w:themeColor="text1"/>
        </w:rPr>
        <w:t>Sono possibili due situazion</w:t>
      </w:r>
      <w:r w:rsidR="00284167" w:rsidRPr="004C1AC5">
        <w:rPr>
          <w:color w:val="000000" w:themeColor="text1"/>
        </w:rPr>
        <w:t>i</w:t>
      </w:r>
      <w:r w:rsidRPr="004C1AC5">
        <w:rPr>
          <w:color w:val="000000" w:themeColor="text1"/>
        </w:rPr>
        <w:t>:</w:t>
      </w:r>
    </w:p>
    <w:p w14:paraId="01F16920" w14:textId="25614161" w:rsidR="009E2841" w:rsidRPr="004C1AC5" w:rsidRDefault="0078427A" w:rsidP="0078427A">
      <w:pPr>
        <w:pStyle w:val="Paragrafoelenco"/>
        <w:numPr>
          <w:ilvl w:val="0"/>
          <w:numId w:val="41"/>
        </w:numPr>
        <w:rPr>
          <w:color w:val="000000" w:themeColor="text1"/>
        </w:rPr>
      </w:pPr>
      <w:r w:rsidRPr="004C1AC5">
        <w:rPr>
          <w:color w:val="000000" w:themeColor="text1"/>
        </w:rPr>
        <w:t>Utilizzo all’interno dell’edificio dove l’impianto è posto</w:t>
      </w:r>
      <w:r w:rsidR="00284167" w:rsidRPr="004C1AC5">
        <w:rPr>
          <w:color w:val="000000" w:themeColor="text1"/>
        </w:rPr>
        <w:t>;</w:t>
      </w:r>
    </w:p>
    <w:p w14:paraId="00A5601A" w14:textId="568933E1" w:rsidR="0078427A" w:rsidRPr="004C1AC5" w:rsidRDefault="0078427A" w:rsidP="0078427A">
      <w:pPr>
        <w:pStyle w:val="Paragrafoelenco"/>
        <w:numPr>
          <w:ilvl w:val="0"/>
          <w:numId w:val="41"/>
        </w:numPr>
        <w:rPr>
          <w:color w:val="000000" w:themeColor="text1"/>
        </w:rPr>
      </w:pPr>
      <w:r w:rsidRPr="004C1AC5">
        <w:rPr>
          <w:color w:val="000000" w:themeColor="text1"/>
        </w:rPr>
        <w:t>Utilizzo mediante ricorso all’autoconsumo distribuito.</w:t>
      </w:r>
    </w:p>
    <w:p w14:paraId="0222D890" w14:textId="304EE3A6" w:rsidR="0078427A" w:rsidRPr="004C1AC5" w:rsidRDefault="0078427A" w:rsidP="00FD6A46">
      <w:pPr>
        <w:rPr>
          <w:color w:val="000000" w:themeColor="text1"/>
          <w:u w:val="single"/>
        </w:rPr>
      </w:pPr>
      <w:r w:rsidRPr="004C1AC5">
        <w:rPr>
          <w:color w:val="000000" w:themeColor="text1"/>
          <w:u w:val="single"/>
        </w:rPr>
        <w:t>Utilizzo all’interno dell’edificio dove l’impianto è posto</w:t>
      </w:r>
    </w:p>
    <w:p w14:paraId="1757E7BB" w14:textId="6D93818B" w:rsidR="0078427A" w:rsidRPr="004C1AC5" w:rsidRDefault="0078427A" w:rsidP="00FD6A46">
      <w:pPr>
        <w:rPr>
          <w:color w:val="000000" w:themeColor="text1"/>
        </w:rPr>
      </w:pPr>
      <w:r w:rsidRPr="004C1AC5">
        <w:rPr>
          <w:color w:val="000000" w:themeColor="text1"/>
        </w:rPr>
        <w:t xml:space="preserve">L’impianto fotovoltaico installato </w:t>
      </w:r>
      <w:r w:rsidR="00072EFD" w:rsidRPr="004C1AC5">
        <w:rPr>
          <w:color w:val="000000" w:themeColor="text1"/>
        </w:rPr>
        <w:t xml:space="preserve">nel k-esimo edificio </w:t>
      </w:r>
      <w:r w:rsidRPr="004C1AC5">
        <w:rPr>
          <w:color w:val="000000" w:themeColor="text1"/>
        </w:rPr>
        <w:t xml:space="preserve">deve avere un contatore che contabilizza l’energia prodotta dall’impianto stesso, denominata </w:t>
      </w:r>
      <w:proofErr w:type="spellStart"/>
      <w:r w:rsidRPr="004C1AC5">
        <w:rPr>
          <w:color w:val="000000" w:themeColor="text1"/>
        </w:rPr>
        <w:t>E</w:t>
      </w:r>
      <w:r w:rsidR="00072EFD" w:rsidRPr="004C1AC5">
        <w:rPr>
          <w:color w:val="000000" w:themeColor="text1"/>
          <w:vertAlign w:val="subscript"/>
        </w:rPr>
        <w:t>FTVP,</w:t>
      </w:r>
      <w:r w:rsidR="00747199" w:rsidRPr="004C1AC5">
        <w:rPr>
          <w:color w:val="000000" w:themeColor="text1"/>
          <w:vertAlign w:val="subscript"/>
        </w:rPr>
        <w:t>k</w:t>
      </w:r>
      <w:proofErr w:type="spellEnd"/>
      <w:r w:rsidR="00072EFD" w:rsidRPr="004C1AC5">
        <w:rPr>
          <w:color w:val="000000" w:themeColor="text1"/>
        </w:rPr>
        <w:t xml:space="preserve">. </w:t>
      </w:r>
      <w:r w:rsidR="002870A3" w:rsidRPr="004C1AC5">
        <w:rPr>
          <w:color w:val="000000" w:themeColor="text1"/>
        </w:rPr>
        <w:t>Deve essere</w:t>
      </w:r>
      <w:r w:rsidR="002D1C52" w:rsidRPr="004C1AC5">
        <w:rPr>
          <w:color w:val="000000" w:themeColor="text1"/>
        </w:rPr>
        <w:t xml:space="preserve"> altresì contabilizzata l’energia prodotta dall’impianto e ceduta alla rete, denominata </w:t>
      </w:r>
      <w:proofErr w:type="spellStart"/>
      <w:r w:rsidR="002D1C52" w:rsidRPr="004C1AC5">
        <w:rPr>
          <w:color w:val="000000" w:themeColor="text1"/>
        </w:rPr>
        <w:t>E</w:t>
      </w:r>
      <w:r w:rsidR="002D1C52" w:rsidRPr="004C1AC5">
        <w:rPr>
          <w:color w:val="000000" w:themeColor="text1"/>
          <w:vertAlign w:val="subscript"/>
        </w:rPr>
        <w:t>FTVC,</w:t>
      </w:r>
      <w:r w:rsidR="00747199" w:rsidRPr="004C1AC5">
        <w:rPr>
          <w:color w:val="000000" w:themeColor="text1"/>
          <w:vertAlign w:val="subscript"/>
        </w:rPr>
        <w:t>k</w:t>
      </w:r>
      <w:proofErr w:type="spellEnd"/>
      <w:r w:rsidR="002D1C52" w:rsidRPr="004C1AC5">
        <w:rPr>
          <w:color w:val="000000" w:themeColor="text1"/>
        </w:rPr>
        <w:t xml:space="preserve">. </w:t>
      </w:r>
    </w:p>
    <w:p w14:paraId="5432355A" w14:textId="68672465" w:rsidR="005A79DA" w:rsidRPr="004C1AC5" w:rsidRDefault="005A79DA" w:rsidP="00FD6A46">
      <w:pPr>
        <w:rPr>
          <w:color w:val="000000" w:themeColor="text1"/>
        </w:rPr>
      </w:pPr>
      <w:r w:rsidRPr="004C1AC5">
        <w:rPr>
          <w:color w:val="000000" w:themeColor="text1"/>
        </w:rPr>
        <w:t>La condizione di autoconsumo è verificata nel caso in cui:</w:t>
      </w:r>
    </w:p>
    <w:p w14:paraId="1B61C81C" w14:textId="7ED35053" w:rsidR="005A79DA" w:rsidRPr="004C1AC5" w:rsidRDefault="005A79DA" w:rsidP="005253C6">
      <w:pPr>
        <w:jc w:val="center"/>
        <w:rPr>
          <w:color w:val="000000" w:themeColor="text1"/>
        </w:rPr>
      </w:pPr>
      <w:proofErr w:type="spellStart"/>
      <w:r w:rsidRPr="004C1AC5">
        <w:rPr>
          <w:color w:val="000000" w:themeColor="text1"/>
        </w:rPr>
        <w:t>E</w:t>
      </w:r>
      <w:r w:rsidRPr="004C1AC5">
        <w:rPr>
          <w:color w:val="000000" w:themeColor="text1"/>
          <w:vertAlign w:val="subscript"/>
        </w:rPr>
        <w:t>FTVC,</w:t>
      </w:r>
      <w:r w:rsidR="00747199" w:rsidRPr="004C1AC5">
        <w:rPr>
          <w:color w:val="000000" w:themeColor="text1"/>
          <w:vertAlign w:val="subscript"/>
        </w:rPr>
        <w:t>k</w:t>
      </w:r>
      <w:proofErr w:type="spellEnd"/>
      <w:r w:rsidRPr="004C1AC5">
        <w:rPr>
          <w:rFonts w:cs="Arial"/>
          <w:color w:val="000000" w:themeColor="text1"/>
        </w:rPr>
        <w:t xml:space="preserve"> ≤ 0,5</w:t>
      </w:r>
      <w:r w:rsidR="00747199" w:rsidRPr="004C1AC5">
        <w:rPr>
          <w:rFonts w:cs="Arial"/>
          <w:color w:val="000000" w:themeColor="text1"/>
        </w:rPr>
        <w:t>×</w:t>
      </w:r>
      <w:r w:rsidRPr="004C1AC5">
        <w:rPr>
          <w:color w:val="000000" w:themeColor="text1"/>
        </w:rPr>
        <w:t>E</w:t>
      </w:r>
      <w:r w:rsidRPr="004C1AC5">
        <w:rPr>
          <w:color w:val="000000" w:themeColor="text1"/>
          <w:vertAlign w:val="subscript"/>
        </w:rPr>
        <w:t>FTVP,</w:t>
      </w:r>
      <w:r w:rsidR="00747199" w:rsidRPr="004C1AC5">
        <w:rPr>
          <w:color w:val="000000" w:themeColor="text1"/>
          <w:vertAlign w:val="subscript"/>
        </w:rPr>
        <w:t>k</w:t>
      </w:r>
    </w:p>
    <w:p w14:paraId="41E9A532" w14:textId="77777777" w:rsidR="00E5137F" w:rsidRPr="004C1AC5" w:rsidRDefault="00E5137F" w:rsidP="00FD6A46">
      <w:pPr>
        <w:rPr>
          <w:color w:val="000000" w:themeColor="text1"/>
          <w:u w:val="single"/>
        </w:rPr>
      </w:pPr>
    </w:p>
    <w:p w14:paraId="4D1DF043" w14:textId="52FDD9DF" w:rsidR="0078427A" w:rsidRPr="004C1AC5" w:rsidRDefault="005253C6" w:rsidP="00FD6A46">
      <w:pPr>
        <w:rPr>
          <w:color w:val="000000" w:themeColor="text1"/>
          <w:u w:val="single"/>
        </w:rPr>
      </w:pPr>
      <w:r w:rsidRPr="004C1AC5">
        <w:rPr>
          <w:color w:val="000000" w:themeColor="text1"/>
          <w:u w:val="single"/>
        </w:rPr>
        <w:t xml:space="preserve">Utilizzo mediante ricorso all’autoconsumo </w:t>
      </w:r>
      <w:r w:rsidR="00D12810" w:rsidRPr="004C1AC5">
        <w:rPr>
          <w:color w:val="000000" w:themeColor="text1"/>
          <w:u w:val="single"/>
        </w:rPr>
        <w:t>diffuso</w:t>
      </w:r>
    </w:p>
    <w:p w14:paraId="12EA2BFC" w14:textId="6F9C0EFC" w:rsidR="005253C6" w:rsidRPr="004C1AC5" w:rsidRDefault="002D2583" w:rsidP="00FD6A46">
      <w:pPr>
        <w:rPr>
          <w:color w:val="000000" w:themeColor="text1"/>
        </w:rPr>
      </w:pPr>
      <w:r w:rsidRPr="004C1AC5">
        <w:rPr>
          <w:color w:val="000000" w:themeColor="text1"/>
        </w:rPr>
        <w:t xml:space="preserve">L’autoconsumo </w:t>
      </w:r>
      <w:r w:rsidR="00D12810" w:rsidRPr="004C1AC5">
        <w:rPr>
          <w:color w:val="000000" w:themeColor="text1"/>
        </w:rPr>
        <w:t xml:space="preserve">diffuso </w:t>
      </w:r>
      <w:r w:rsidRPr="004C1AC5">
        <w:rPr>
          <w:color w:val="000000" w:themeColor="text1"/>
        </w:rPr>
        <w:t>è completamente definito da</w:t>
      </w:r>
      <w:r w:rsidR="00930317" w:rsidRPr="004C1AC5">
        <w:rPr>
          <w:color w:val="000000" w:themeColor="text1"/>
        </w:rPr>
        <w:t>l Decreto</w:t>
      </w:r>
      <w:r w:rsidRPr="004C1AC5">
        <w:rPr>
          <w:color w:val="000000" w:themeColor="text1"/>
        </w:rPr>
        <w:t xml:space="preserve"> </w:t>
      </w:r>
      <w:r w:rsidR="00930317" w:rsidRPr="004C1AC5">
        <w:rPr>
          <w:color w:val="000000" w:themeColor="text1"/>
        </w:rPr>
        <w:t xml:space="preserve">del Ministro dell'Ambiente e della Sicurezza Energetica del 7 dicembre 2023, n. 414 (Decreto CACER), in vigore dal 24 gennaio 2024, e </w:t>
      </w:r>
      <w:proofErr w:type="gramStart"/>
      <w:r w:rsidR="00930317" w:rsidRPr="004C1AC5">
        <w:rPr>
          <w:color w:val="000000" w:themeColor="text1"/>
        </w:rPr>
        <w:t>s.m.i.</w:t>
      </w:r>
      <w:r w:rsidRPr="004C1AC5">
        <w:rPr>
          <w:color w:val="000000" w:themeColor="text1"/>
        </w:rPr>
        <w:t>.</w:t>
      </w:r>
      <w:proofErr w:type="gramEnd"/>
      <w:r w:rsidRPr="004C1AC5">
        <w:rPr>
          <w:color w:val="000000" w:themeColor="text1"/>
        </w:rPr>
        <w:t xml:space="preserve"> L’applicazione del </w:t>
      </w:r>
      <w:r w:rsidR="00C039EC" w:rsidRPr="004C1AC5">
        <w:rPr>
          <w:color w:val="000000" w:themeColor="text1"/>
        </w:rPr>
        <w:t>decreto e delle linee guida GSE preved</w:t>
      </w:r>
      <w:r w:rsidR="0064494C" w:rsidRPr="004C1AC5">
        <w:rPr>
          <w:color w:val="000000" w:themeColor="text1"/>
        </w:rPr>
        <w:t>ono</w:t>
      </w:r>
      <w:r w:rsidR="00C039EC" w:rsidRPr="004C1AC5">
        <w:rPr>
          <w:color w:val="000000" w:themeColor="text1"/>
        </w:rPr>
        <w:t xml:space="preserve"> la contabilizzazione dell’energia prodotta complessivamente negli impianti </w:t>
      </w:r>
      <w:r w:rsidR="0064494C" w:rsidRPr="004C1AC5">
        <w:rPr>
          <w:color w:val="000000" w:themeColor="text1"/>
        </w:rPr>
        <w:t xml:space="preserve">(denominata </w:t>
      </w:r>
      <w:r w:rsidR="00C039EC" w:rsidRPr="004C1AC5">
        <w:rPr>
          <w:color w:val="000000" w:themeColor="text1"/>
        </w:rPr>
        <w:t>E</w:t>
      </w:r>
      <w:r w:rsidR="00C039EC" w:rsidRPr="004C1AC5">
        <w:rPr>
          <w:color w:val="000000" w:themeColor="text1"/>
          <w:vertAlign w:val="subscript"/>
        </w:rPr>
        <w:t>FTVP</w:t>
      </w:r>
      <w:r w:rsidR="0064494C" w:rsidRPr="004C1AC5">
        <w:rPr>
          <w:color w:val="000000" w:themeColor="text1"/>
        </w:rPr>
        <w:t xml:space="preserve">), </w:t>
      </w:r>
      <w:r w:rsidR="00C039EC" w:rsidRPr="004C1AC5">
        <w:rPr>
          <w:color w:val="000000" w:themeColor="text1"/>
        </w:rPr>
        <w:t>ed autoconsumata</w:t>
      </w:r>
      <w:r w:rsidR="00B91DBF" w:rsidRPr="004C1AC5">
        <w:rPr>
          <w:color w:val="000000" w:themeColor="text1"/>
        </w:rPr>
        <w:t xml:space="preserve"> direttamente nell’edificio ed in altri POD</w:t>
      </w:r>
      <w:r w:rsidR="00221BCF" w:rsidRPr="004C1AC5">
        <w:rPr>
          <w:color w:val="000000" w:themeColor="text1"/>
        </w:rPr>
        <w:t xml:space="preserve"> </w:t>
      </w:r>
      <w:r w:rsidR="00CB5025" w:rsidRPr="004C1AC5">
        <w:rPr>
          <w:color w:val="000000" w:themeColor="text1"/>
        </w:rPr>
        <w:t xml:space="preserve">dell’Amministrazione </w:t>
      </w:r>
      <w:r w:rsidR="00B4734A" w:rsidRPr="004C1AC5">
        <w:rPr>
          <w:color w:val="000000" w:themeColor="text1"/>
        </w:rPr>
        <w:t>(</w:t>
      </w:r>
      <w:r w:rsidR="00B91DBF" w:rsidRPr="004C1AC5">
        <w:rPr>
          <w:color w:val="000000" w:themeColor="text1"/>
        </w:rPr>
        <w:t>denominata E</w:t>
      </w:r>
      <w:r w:rsidR="00B91DBF" w:rsidRPr="004C1AC5">
        <w:rPr>
          <w:color w:val="000000" w:themeColor="text1"/>
          <w:vertAlign w:val="subscript"/>
        </w:rPr>
        <w:t>FTVC</w:t>
      </w:r>
      <w:r w:rsidR="00B4734A" w:rsidRPr="004C1AC5">
        <w:rPr>
          <w:color w:val="000000" w:themeColor="text1"/>
        </w:rPr>
        <w:t>)</w:t>
      </w:r>
      <w:r w:rsidR="00B4734A" w:rsidRPr="004C1AC5">
        <w:rPr>
          <w:color w:val="000000" w:themeColor="text1"/>
          <w:vertAlign w:val="subscript"/>
        </w:rPr>
        <w:t>.</w:t>
      </w:r>
    </w:p>
    <w:p w14:paraId="7B5B887B" w14:textId="77777777" w:rsidR="00B91DBF" w:rsidRPr="004C1AC5" w:rsidRDefault="00B91DBF" w:rsidP="00B91DBF">
      <w:pPr>
        <w:rPr>
          <w:color w:val="000000" w:themeColor="text1"/>
        </w:rPr>
      </w:pPr>
      <w:r w:rsidRPr="004C1AC5">
        <w:rPr>
          <w:color w:val="000000" w:themeColor="text1"/>
        </w:rPr>
        <w:t>La condizione di autoconsumo è verificata nel caso in cui:</w:t>
      </w:r>
    </w:p>
    <w:p w14:paraId="609A43A7" w14:textId="7AD7EC55" w:rsidR="00335400" w:rsidRPr="004C1AC5" w:rsidRDefault="00335400" w:rsidP="00335400">
      <w:pPr>
        <w:jc w:val="center"/>
        <w:rPr>
          <w:color w:val="000000" w:themeColor="text1"/>
        </w:rPr>
      </w:pPr>
      <w:r w:rsidRPr="004C1AC5">
        <w:rPr>
          <w:color w:val="000000" w:themeColor="text1"/>
        </w:rPr>
        <w:t>E</w:t>
      </w:r>
      <w:r w:rsidRPr="004C1AC5">
        <w:rPr>
          <w:color w:val="000000" w:themeColor="text1"/>
          <w:vertAlign w:val="subscript"/>
        </w:rPr>
        <w:t>FTVC</w:t>
      </w:r>
      <w:r w:rsidRPr="004C1AC5">
        <w:rPr>
          <w:rFonts w:cs="Arial"/>
          <w:color w:val="000000" w:themeColor="text1"/>
        </w:rPr>
        <w:t xml:space="preserve"> ≤ 0,5×</w:t>
      </w:r>
      <w:r w:rsidRPr="004C1AC5">
        <w:rPr>
          <w:color w:val="000000" w:themeColor="text1"/>
        </w:rPr>
        <w:t>E</w:t>
      </w:r>
      <w:r w:rsidRPr="004C1AC5">
        <w:rPr>
          <w:color w:val="000000" w:themeColor="text1"/>
          <w:vertAlign w:val="subscript"/>
        </w:rPr>
        <w:t>FTVP</w:t>
      </w:r>
    </w:p>
    <w:p w14:paraId="548F8333" w14:textId="77777777" w:rsidR="00335400" w:rsidRPr="004C1AC5" w:rsidRDefault="00335400" w:rsidP="003E5070">
      <w:pPr>
        <w:rPr>
          <w:b/>
          <w:bCs/>
          <w:color w:val="000000" w:themeColor="text1"/>
          <w:u w:val="single"/>
        </w:rPr>
      </w:pPr>
    </w:p>
    <w:p w14:paraId="68E1C3F3" w14:textId="51955060" w:rsidR="009A4BBA" w:rsidRPr="004C1AC5" w:rsidRDefault="00FD6A46" w:rsidP="003E5070">
      <w:pPr>
        <w:rPr>
          <w:b/>
          <w:bCs/>
          <w:color w:val="000000" w:themeColor="text1"/>
          <w:u w:val="single"/>
        </w:rPr>
      </w:pPr>
      <w:r w:rsidRPr="004C1AC5">
        <w:rPr>
          <w:b/>
          <w:bCs/>
          <w:color w:val="000000" w:themeColor="text1"/>
          <w:u w:val="single"/>
        </w:rPr>
        <w:t xml:space="preserve">Produttività </w:t>
      </w:r>
      <w:r w:rsidR="00CB5025" w:rsidRPr="004C1AC5">
        <w:rPr>
          <w:b/>
          <w:bCs/>
          <w:color w:val="000000" w:themeColor="text1"/>
          <w:u w:val="single"/>
        </w:rPr>
        <w:t xml:space="preserve">minima del </w:t>
      </w:r>
      <w:r w:rsidRPr="004C1AC5">
        <w:rPr>
          <w:b/>
          <w:bCs/>
          <w:color w:val="000000" w:themeColor="text1"/>
          <w:u w:val="single"/>
        </w:rPr>
        <w:t xml:space="preserve">Sistema </w:t>
      </w:r>
      <w:r w:rsidR="00CB5025" w:rsidRPr="004C1AC5">
        <w:rPr>
          <w:b/>
          <w:bCs/>
          <w:color w:val="000000" w:themeColor="text1"/>
          <w:u w:val="single"/>
        </w:rPr>
        <w:t>a fonte rinnovabile</w:t>
      </w:r>
    </w:p>
    <w:p w14:paraId="2E1ACD6F" w14:textId="50F7C49E" w:rsidR="002007F1" w:rsidRPr="004C1AC5" w:rsidRDefault="00DF267F" w:rsidP="00DF267F">
      <w:pPr>
        <w:rPr>
          <w:color w:val="000000" w:themeColor="text1"/>
        </w:rPr>
      </w:pPr>
      <w:r w:rsidRPr="004C1AC5">
        <w:rPr>
          <w:color w:val="000000" w:themeColor="text1"/>
        </w:rPr>
        <w:lastRenderedPageBreak/>
        <w:t xml:space="preserve">Come previsto al par. 6.2.1.3 del Capitolato </w:t>
      </w:r>
      <w:r w:rsidR="00EC2896" w:rsidRPr="004C1AC5">
        <w:rPr>
          <w:color w:val="000000" w:themeColor="text1"/>
        </w:rPr>
        <w:t>Tecnico</w:t>
      </w:r>
      <w:r w:rsidRPr="004C1AC5">
        <w:rPr>
          <w:color w:val="000000" w:themeColor="text1"/>
        </w:rPr>
        <w:t xml:space="preserve"> </w:t>
      </w:r>
      <w:r w:rsidR="002007F1" w:rsidRPr="004C1AC5">
        <w:rPr>
          <w:color w:val="000000" w:themeColor="text1"/>
        </w:rPr>
        <w:t xml:space="preserve">il Fornitore deve, per gli impianti fotovoltaici già installati e di proprietà dell’Amministrazione, garantire la produttività minima del sistema a fonte rinnovabile </w:t>
      </w:r>
      <w:r w:rsidR="00E53DED" w:rsidRPr="004C1AC5">
        <w:rPr>
          <w:color w:val="000000" w:themeColor="text1"/>
        </w:rPr>
        <w:t xml:space="preserve">(denominata </w:t>
      </w:r>
      <w:proofErr w:type="spellStart"/>
      <w:r w:rsidR="00E53DED" w:rsidRPr="004C1AC5">
        <w:rPr>
          <w:color w:val="000000" w:themeColor="text1"/>
        </w:rPr>
        <w:t>minE</w:t>
      </w:r>
      <w:r w:rsidR="00E53DED" w:rsidRPr="004C1AC5">
        <w:rPr>
          <w:color w:val="000000" w:themeColor="text1"/>
          <w:vertAlign w:val="subscript"/>
        </w:rPr>
        <w:t>FP,i</w:t>
      </w:r>
      <w:proofErr w:type="spellEnd"/>
      <w:r w:rsidR="00E53DED" w:rsidRPr="004C1AC5">
        <w:rPr>
          <w:color w:val="000000" w:themeColor="text1"/>
        </w:rPr>
        <w:t xml:space="preserve">) </w:t>
      </w:r>
      <w:r w:rsidR="002007F1" w:rsidRPr="004C1AC5">
        <w:rPr>
          <w:color w:val="000000" w:themeColor="text1"/>
        </w:rPr>
        <w:t>pari ad almeno il 95% della produttività media degli ultimi 3 anni</w:t>
      </w:r>
      <w:r w:rsidR="008068D6" w:rsidRPr="004C1AC5">
        <w:rPr>
          <w:color w:val="000000" w:themeColor="text1"/>
        </w:rPr>
        <w:t xml:space="preserve"> </w:t>
      </w:r>
      <w:r w:rsidR="00E53DED" w:rsidRPr="004C1AC5">
        <w:rPr>
          <w:color w:val="000000" w:themeColor="text1"/>
        </w:rPr>
        <w:t xml:space="preserve">(denominata </w:t>
      </w:r>
      <w:proofErr w:type="spellStart"/>
      <w:r w:rsidR="00E53DED" w:rsidRPr="004C1AC5">
        <w:rPr>
          <w:color w:val="000000" w:themeColor="text1"/>
        </w:rPr>
        <w:t>EM</w:t>
      </w:r>
      <w:r w:rsidR="00E53DED" w:rsidRPr="004C1AC5">
        <w:rPr>
          <w:color w:val="000000" w:themeColor="text1"/>
          <w:vertAlign w:val="subscript"/>
        </w:rPr>
        <w:t>FP,i</w:t>
      </w:r>
      <w:proofErr w:type="spellEnd"/>
      <w:r w:rsidR="00E53DED" w:rsidRPr="004C1AC5">
        <w:rPr>
          <w:color w:val="000000" w:themeColor="text1"/>
        </w:rPr>
        <w:t>)</w:t>
      </w:r>
      <w:r w:rsidR="002007F1" w:rsidRPr="004C1AC5">
        <w:rPr>
          <w:color w:val="000000" w:themeColor="text1"/>
        </w:rPr>
        <w:t>.</w:t>
      </w:r>
    </w:p>
    <w:p w14:paraId="59EA1916" w14:textId="586DE770" w:rsidR="000D1075" w:rsidRPr="004C1AC5" w:rsidRDefault="003D06B1" w:rsidP="00DF267F">
      <w:pPr>
        <w:rPr>
          <w:color w:val="000000" w:themeColor="text1"/>
        </w:rPr>
      </w:pPr>
      <w:r w:rsidRPr="004C1AC5">
        <w:rPr>
          <w:color w:val="000000" w:themeColor="text1"/>
        </w:rPr>
        <w:t>Deve essere perciò, per i tre anni precedenti all’attivazione del servizio,</w:t>
      </w:r>
      <w:r w:rsidR="00821CEB" w:rsidRPr="004C1AC5">
        <w:rPr>
          <w:color w:val="000000" w:themeColor="text1"/>
        </w:rPr>
        <w:t xml:space="preserve"> rilevata la quantità di energia prodotto nell’impianto, denominata </w:t>
      </w:r>
      <w:proofErr w:type="spellStart"/>
      <w:r w:rsidR="00821CEB" w:rsidRPr="004C1AC5">
        <w:rPr>
          <w:color w:val="000000" w:themeColor="text1"/>
        </w:rPr>
        <w:t>E</w:t>
      </w:r>
      <w:r w:rsidR="00821CEB" w:rsidRPr="004C1AC5">
        <w:rPr>
          <w:color w:val="000000" w:themeColor="text1"/>
          <w:vertAlign w:val="subscript"/>
        </w:rPr>
        <w:t>FP,n</w:t>
      </w:r>
      <w:r w:rsidR="00087B8E" w:rsidRPr="004C1AC5">
        <w:rPr>
          <w:color w:val="000000" w:themeColor="text1"/>
          <w:vertAlign w:val="subscript"/>
        </w:rPr>
        <w:t>i</w:t>
      </w:r>
      <w:proofErr w:type="spellEnd"/>
      <w:r w:rsidR="00087B8E" w:rsidRPr="004C1AC5">
        <w:rPr>
          <w:color w:val="000000" w:themeColor="text1"/>
        </w:rPr>
        <w:t xml:space="preserve"> dove </w:t>
      </w:r>
      <w:r w:rsidR="00063877" w:rsidRPr="004C1AC5">
        <w:rPr>
          <w:color w:val="000000" w:themeColor="text1"/>
        </w:rPr>
        <w:t xml:space="preserve">il pedice </w:t>
      </w:r>
      <w:r w:rsidR="00087B8E" w:rsidRPr="004C1AC5">
        <w:rPr>
          <w:color w:val="000000" w:themeColor="text1"/>
        </w:rPr>
        <w:t xml:space="preserve">n è l’anno di rilevazione (1, 2 o 3) e </w:t>
      </w:r>
      <w:r w:rsidR="00063877" w:rsidRPr="004C1AC5">
        <w:rPr>
          <w:color w:val="000000" w:themeColor="text1"/>
        </w:rPr>
        <w:t xml:space="preserve">il pedice </w:t>
      </w:r>
      <w:r w:rsidR="00087B8E" w:rsidRPr="004C1AC5">
        <w:rPr>
          <w:color w:val="000000" w:themeColor="text1"/>
        </w:rPr>
        <w:t xml:space="preserve">i </w:t>
      </w:r>
      <w:r w:rsidR="00063877" w:rsidRPr="004C1AC5">
        <w:rPr>
          <w:color w:val="000000" w:themeColor="text1"/>
        </w:rPr>
        <w:t>è l’i</w:t>
      </w:r>
      <w:r w:rsidR="00EE0FF4" w:rsidRPr="004C1AC5">
        <w:rPr>
          <w:color w:val="000000" w:themeColor="text1"/>
        </w:rPr>
        <w:t>-</w:t>
      </w:r>
      <w:r w:rsidR="00063877" w:rsidRPr="004C1AC5">
        <w:rPr>
          <w:color w:val="000000" w:themeColor="text1"/>
        </w:rPr>
        <w:t xml:space="preserve">esimo impianto. </w:t>
      </w:r>
      <w:r w:rsidR="000D1075" w:rsidRPr="004C1AC5">
        <w:rPr>
          <w:color w:val="000000" w:themeColor="text1"/>
        </w:rPr>
        <w:t>Nel caso in cui documentazione fiscale individui periodi</w:t>
      </w:r>
      <w:r w:rsidR="00E60BA2" w:rsidRPr="004C1AC5">
        <w:rPr>
          <w:color w:val="000000" w:themeColor="text1"/>
        </w:rPr>
        <w:t xml:space="preserve">, sempre di durata annuale, ma diversi da quelli precedenti all’attivazione del servizio (ad es. attivo il servizio al </w:t>
      </w:r>
      <w:r w:rsidR="00A03C98" w:rsidRPr="004C1AC5">
        <w:rPr>
          <w:color w:val="000000" w:themeColor="text1"/>
        </w:rPr>
        <w:t xml:space="preserve">20 settembre 2026 ed ho dati certificati di produzione relativi all’anno 2023, 2024, 2025 e non ho dati certificati relativi al periodo </w:t>
      </w:r>
      <w:proofErr w:type="spellStart"/>
      <w:r w:rsidR="00A03C98" w:rsidRPr="004C1AC5">
        <w:rPr>
          <w:color w:val="000000" w:themeColor="text1"/>
        </w:rPr>
        <w:t>gen</w:t>
      </w:r>
      <w:proofErr w:type="spellEnd"/>
      <w:r w:rsidR="00A03C98" w:rsidRPr="004C1AC5">
        <w:rPr>
          <w:color w:val="000000" w:themeColor="text1"/>
        </w:rPr>
        <w:t>-ago 2026) si possono utilizzare i dati certificati.</w:t>
      </w:r>
    </w:p>
    <w:p w14:paraId="638BE720" w14:textId="0FC7BE0B" w:rsidR="00DF267F" w:rsidRPr="004C1AC5" w:rsidRDefault="000D1075" w:rsidP="00DF267F">
      <w:pPr>
        <w:rPr>
          <w:color w:val="000000" w:themeColor="text1"/>
          <w:vertAlign w:val="subscript"/>
        </w:rPr>
      </w:pPr>
      <w:r w:rsidRPr="004C1AC5">
        <w:rPr>
          <w:color w:val="000000" w:themeColor="text1"/>
        </w:rPr>
        <w:t xml:space="preserve">Si definisce produttività media dell’i-esimo impianto la media </w:t>
      </w:r>
      <w:r w:rsidR="00986430" w:rsidRPr="004C1AC5">
        <w:rPr>
          <w:color w:val="000000" w:themeColor="text1"/>
        </w:rPr>
        <w:t xml:space="preserve">aritmetica </w:t>
      </w:r>
      <w:r w:rsidRPr="004C1AC5">
        <w:rPr>
          <w:color w:val="000000" w:themeColor="text1"/>
        </w:rPr>
        <w:t>dei tre valori rilevati</w:t>
      </w:r>
      <w:r w:rsidR="00F61E20" w:rsidRPr="004C1AC5">
        <w:rPr>
          <w:color w:val="000000" w:themeColor="text1"/>
        </w:rPr>
        <w:t xml:space="preserve"> e certificati</w:t>
      </w:r>
      <w:r w:rsidR="00A03C98" w:rsidRPr="004C1AC5">
        <w:rPr>
          <w:color w:val="000000" w:themeColor="text1"/>
        </w:rPr>
        <w:t xml:space="preserve">, denominata </w:t>
      </w:r>
      <w:proofErr w:type="spellStart"/>
      <w:r w:rsidR="00A03C98" w:rsidRPr="004C1AC5">
        <w:rPr>
          <w:color w:val="000000" w:themeColor="text1"/>
        </w:rPr>
        <w:t>EM</w:t>
      </w:r>
      <w:r w:rsidR="00A03C98" w:rsidRPr="004C1AC5">
        <w:rPr>
          <w:color w:val="000000" w:themeColor="text1"/>
          <w:vertAlign w:val="subscript"/>
        </w:rPr>
        <w:t>FP,i</w:t>
      </w:r>
      <w:proofErr w:type="spellEnd"/>
      <w:r w:rsidR="00F61E20" w:rsidRPr="004C1AC5">
        <w:rPr>
          <w:color w:val="000000" w:themeColor="text1"/>
        </w:rPr>
        <w:t>.</w:t>
      </w:r>
    </w:p>
    <w:p w14:paraId="04F5BF3F" w14:textId="098E4ED5" w:rsidR="00DF267F" w:rsidRPr="004C1AC5" w:rsidRDefault="001B0632" w:rsidP="00DF267F">
      <w:pPr>
        <w:rPr>
          <w:color w:val="000000" w:themeColor="text1"/>
        </w:rPr>
      </w:pPr>
      <w:r w:rsidRPr="004C1AC5">
        <w:rPr>
          <w:color w:val="000000" w:themeColor="text1"/>
        </w:rPr>
        <w:t xml:space="preserve">La produttività minima dell’i-esimo impianto, denominata </w:t>
      </w:r>
      <w:proofErr w:type="spellStart"/>
      <w:r w:rsidR="00986430" w:rsidRPr="004C1AC5">
        <w:rPr>
          <w:color w:val="000000" w:themeColor="text1"/>
        </w:rPr>
        <w:t>minE</w:t>
      </w:r>
      <w:r w:rsidR="00986430" w:rsidRPr="004C1AC5">
        <w:rPr>
          <w:color w:val="000000" w:themeColor="text1"/>
          <w:vertAlign w:val="subscript"/>
        </w:rPr>
        <w:t>FP,i</w:t>
      </w:r>
      <w:proofErr w:type="spellEnd"/>
      <w:r w:rsidR="00986430" w:rsidRPr="004C1AC5">
        <w:rPr>
          <w:color w:val="000000" w:themeColor="text1"/>
        </w:rPr>
        <w:t xml:space="preserve"> è </w:t>
      </w:r>
      <w:r w:rsidR="00763EDA" w:rsidRPr="004C1AC5">
        <w:rPr>
          <w:color w:val="000000" w:themeColor="text1"/>
        </w:rPr>
        <w:t>posta pari al 95% del dato medio</w:t>
      </w:r>
      <w:r w:rsidR="004A5385" w:rsidRPr="004C1AC5">
        <w:rPr>
          <w:color w:val="000000" w:themeColor="text1"/>
        </w:rPr>
        <w:t>.</w:t>
      </w:r>
      <w:r w:rsidR="00763EDA" w:rsidRPr="004C1AC5">
        <w:rPr>
          <w:color w:val="000000" w:themeColor="text1"/>
        </w:rPr>
        <w:t xml:space="preserve"> </w:t>
      </w:r>
      <w:r w:rsidR="004A5385" w:rsidRPr="004C1AC5">
        <w:rPr>
          <w:color w:val="000000" w:themeColor="text1"/>
        </w:rPr>
        <w:t xml:space="preserve">In </w:t>
      </w:r>
      <w:r w:rsidR="00763EDA" w:rsidRPr="004C1AC5">
        <w:rPr>
          <w:color w:val="000000" w:themeColor="text1"/>
        </w:rPr>
        <w:t>equazione:</w:t>
      </w:r>
    </w:p>
    <w:p w14:paraId="1698C573" w14:textId="448AD456" w:rsidR="00763EDA" w:rsidRPr="004C1AC5" w:rsidRDefault="00763EDA" w:rsidP="00763EDA">
      <w:pPr>
        <w:jc w:val="center"/>
        <w:rPr>
          <w:color w:val="000000" w:themeColor="text1"/>
          <w:vertAlign w:val="subscript"/>
        </w:rPr>
      </w:pPr>
      <w:proofErr w:type="spellStart"/>
      <w:r w:rsidRPr="004C1AC5">
        <w:rPr>
          <w:color w:val="000000" w:themeColor="text1"/>
        </w:rPr>
        <w:t>minE</w:t>
      </w:r>
      <w:r w:rsidRPr="004C1AC5">
        <w:rPr>
          <w:color w:val="000000" w:themeColor="text1"/>
          <w:vertAlign w:val="subscript"/>
        </w:rPr>
        <w:t>FP,i</w:t>
      </w:r>
      <w:proofErr w:type="spellEnd"/>
      <w:r w:rsidRPr="004C1AC5">
        <w:rPr>
          <w:color w:val="000000" w:themeColor="text1"/>
        </w:rPr>
        <w:t xml:space="preserve"> </w:t>
      </w:r>
      <w:r w:rsidRPr="004C1AC5">
        <w:rPr>
          <w:color w:val="000000" w:themeColor="text1"/>
        </w:rPr>
        <w:sym w:font="Symbol" w:char="F0B3"/>
      </w:r>
      <w:r w:rsidRPr="004C1AC5">
        <w:rPr>
          <w:color w:val="000000" w:themeColor="text1"/>
        </w:rPr>
        <w:t xml:space="preserve"> 0,95</w:t>
      </w:r>
      <w:r w:rsidR="00F61E20" w:rsidRPr="004C1AC5">
        <w:rPr>
          <w:rFonts w:cs="Arial"/>
          <w:color w:val="000000" w:themeColor="text1"/>
        </w:rPr>
        <w:t>×</w:t>
      </w:r>
      <w:r w:rsidRPr="004C1AC5">
        <w:rPr>
          <w:color w:val="000000" w:themeColor="text1"/>
        </w:rPr>
        <w:t>EM</w:t>
      </w:r>
      <w:r w:rsidRPr="004C1AC5">
        <w:rPr>
          <w:color w:val="000000" w:themeColor="text1"/>
          <w:vertAlign w:val="subscript"/>
        </w:rPr>
        <w:t>FP,i</w:t>
      </w:r>
    </w:p>
    <w:p w14:paraId="21E0D490" w14:textId="7DDB8FAF" w:rsidR="00763EDA" w:rsidRPr="004C1AC5" w:rsidRDefault="00763EDA" w:rsidP="00DF267F">
      <w:pPr>
        <w:rPr>
          <w:color w:val="000000" w:themeColor="text1"/>
        </w:rPr>
      </w:pPr>
    </w:p>
    <w:p w14:paraId="7650C66D" w14:textId="41A1719C" w:rsidR="00832523" w:rsidRPr="004C1AC5" w:rsidRDefault="00335E20" w:rsidP="007F3123">
      <w:pPr>
        <w:pStyle w:val="Titolo2"/>
        <w:rPr>
          <w:color w:val="000000" w:themeColor="text1"/>
        </w:rPr>
      </w:pPr>
      <w:bookmarkStart w:id="23" w:name="_Toc224054410"/>
      <w:r w:rsidRPr="004C1AC5">
        <w:rPr>
          <w:color w:val="000000" w:themeColor="text1"/>
        </w:rPr>
        <w:t xml:space="preserve">Consumo elettrico storico di </w:t>
      </w:r>
      <w:r w:rsidR="006F65BE" w:rsidRPr="004C1AC5">
        <w:rPr>
          <w:color w:val="000000" w:themeColor="text1"/>
        </w:rPr>
        <w:t xml:space="preserve">Sistema Termico Ibrido (sTI) </w:t>
      </w:r>
      <w:r w:rsidRPr="004C1AC5">
        <w:rPr>
          <w:color w:val="000000" w:themeColor="text1"/>
        </w:rPr>
        <w:t>esistent</w:t>
      </w:r>
      <w:r w:rsidR="006F65BE" w:rsidRPr="004C1AC5">
        <w:rPr>
          <w:color w:val="000000" w:themeColor="text1"/>
        </w:rPr>
        <w:t>i</w:t>
      </w:r>
      <w:bookmarkEnd w:id="23"/>
      <w:r w:rsidRPr="004C1AC5">
        <w:rPr>
          <w:color w:val="000000" w:themeColor="text1"/>
        </w:rPr>
        <w:t xml:space="preserve"> </w:t>
      </w:r>
    </w:p>
    <w:p w14:paraId="626E4203" w14:textId="35594910" w:rsidR="00335E20" w:rsidRPr="004C1AC5" w:rsidRDefault="00335E20" w:rsidP="00335E20">
      <w:pPr>
        <w:rPr>
          <w:rFonts w:cs="Arial"/>
          <w:color w:val="000000" w:themeColor="text1"/>
          <w:szCs w:val="20"/>
        </w:rPr>
      </w:pPr>
      <w:r w:rsidRPr="004C1AC5">
        <w:rPr>
          <w:color w:val="000000" w:themeColor="text1"/>
        </w:rPr>
        <w:t xml:space="preserve">In relazione al par 8.1.4 e specificatamente nel Caso a: </w:t>
      </w:r>
      <w:proofErr w:type="gramStart"/>
      <w:r w:rsidRPr="004C1AC5">
        <w:rPr>
          <w:color w:val="000000" w:themeColor="text1"/>
        </w:rPr>
        <w:t>STI</w:t>
      </w:r>
      <w:proofErr w:type="gramEnd"/>
      <w:r w:rsidRPr="004C1AC5">
        <w:rPr>
          <w:color w:val="000000" w:themeColor="text1"/>
        </w:rPr>
        <w:t xml:space="preserve"> esistente </w:t>
      </w:r>
      <w:r w:rsidRPr="004C1AC5">
        <w:rPr>
          <w:rFonts w:cs="Arial"/>
          <w:color w:val="000000" w:themeColor="text1"/>
          <w:szCs w:val="20"/>
        </w:rPr>
        <w:t>il consumo elettrico storico, riferito al sistema stesso, è parte integrante dei consumi storici, raccolti con le modalità di cui al precedente 1.2 ed utilizzati, mediante la procedura sopra definita per la Valutazione del Fabbisogno Energetico Elettrico in condizioni standard “</w:t>
      </w:r>
      <w:proofErr w:type="gramStart"/>
      <w:r w:rsidRPr="004C1AC5">
        <w:rPr>
          <w:rFonts w:cs="Arial"/>
          <w:color w:val="000000" w:themeColor="text1"/>
          <w:szCs w:val="20"/>
        </w:rPr>
        <w:t>F</w:t>
      </w:r>
      <w:r w:rsidRPr="004C1AC5">
        <w:rPr>
          <w:rFonts w:cs="Arial"/>
          <w:color w:val="000000" w:themeColor="text1"/>
          <w:szCs w:val="20"/>
          <w:vertAlign w:val="subscript"/>
        </w:rPr>
        <w:t>BST,k</w:t>
      </w:r>
      <w:proofErr w:type="gramEnd"/>
      <w:r w:rsidRPr="004C1AC5">
        <w:rPr>
          <w:rFonts w:cs="Arial"/>
          <w:color w:val="000000" w:themeColor="text1"/>
          <w:szCs w:val="20"/>
        </w:rPr>
        <w:t>” del k-esimo sistema edificio/impianto considerato. Conseguentemente il dato di consumo del</w:t>
      </w:r>
      <w:r w:rsidR="008068D6" w:rsidRPr="004C1AC5">
        <w:rPr>
          <w:rFonts w:cs="Arial"/>
          <w:color w:val="000000" w:themeColor="text1"/>
          <w:szCs w:val="20"/>
        </w:rPr>
        <w:t>lo</w:t>
      </w:r>
      <w:r w:rsidRPr="004C1AC5">
        <w:rPr>
          <w:rFonts w:cs="Arial"/>
          <w:color w:val="000000" w:themeColor="text1"/>
          <w:szCs w:val="20"/>
        </w:rPr>
        <w:t xml:space="preserve"> sTI è già compreso e non viene perciò valutato con modalità specifiche.</w:t>
      </w:r>
    </w:p>
    <w:p w14:paraId="58EC4C47" w14:textId="77777777" w:rsidR="00446BBD" w:rsidRPr="004C1AC5" w:rsidRDefault="00446BBD">
      <w:pPr>
        <w:spacing w:line="240" w:lineRule="auto"/>
        <w:jc w:val="left"/>
        <w:rPr>
          <w:rFonts w:cs="Trebuchet MS"/>
          <w:b/>
          <w:bCs/>
          <w:caps/>
          <w:color w:val="000000" w:themeColor="text1"/>
          <w:sz w:val="24"/>
          <w:szCs w:val="28"/>
        </w:rPr>
      </w:pPr>
      <w:r w:rsidRPr="004C1AC5">
        <w:rPr>
          <w:color w:val="000000" w:themeColor="text1"/>
        </w:rPr>
        <w:br w:type="page"/>
      </w:r>
    </w:p>
    <w:p w14:paraId="16F2E836" w14:textId="1326F75C" w:rsidR="00AB1D9B" w:rsidRPr="004C1AC5" w:rsidRDefault="00AB1D9B" w:rsidP="00AB1D9B">
      <w:pPr>
        <w:pStyle w:val="Titolo1"/>
        <w:rPr>
          <w:color w:val="000000" w:themeColor="text1"/>
        </w:rPr>
      </w:pPr>
      <w:bookmarkStart w:id="24" w:name="_Toc224054411"/>
      <w:r w:rsidRPr="004C1AC5">
        <w:rPr>
          <w:color w:val="000000" w:themeColor="text1"/>
        </w:rPr>
        <w:lastRenderedPageBreak/>
        <w:t>Allegato</w:t>
      </w:r>
      <w:bookmarkEnd w:id="17"/>
      <w:bookmarkEnd w:id="24"/>
    </w:p>
    <w:p w14:paraId="79A9526C" w14:textId="77777777" w:rsidR="00AB1D9B" w:rsidRPr="004C1AC5" w:rsidRDefault="00AB1D9B" w:rsidP="00D978FD">
      <w:pPr>
        <w:pStyle w:val="Titolo2"/>
        <w:numPr>
          <w:ilvl w:val="0"/>
          <w:numId w:val="27"/>
        </w:numPr>
        <w:rPr>
          <w:color w:val="000000" w:themeColor="text1"/>
        </w:rPr>
      </w:pPr>
      <w:bookmarkStart w:id="25" w:name="_Toc188519634"/>
      <w:bookmarkStart w:id="26" w:name="_Toc224054412"/>
      <w:r w:rsidRPr="004C1AC5">
        <w:rPr>
          <w:color w:val="000000" w:themeColor="text1"/>
        </w:rPr>
        <w:t>TABELLA 1</w:t>
      </w:r>
      <w:bookmarkEnd w:id="25"/>
      <w:bookmarkEnd w:id="26"/>
    </w:p>
    <w:p w14:paraId="6FCBF3BD" w14:textId="576AF9DD" w:rsidR="00AB1D9B" w:rsidRPr="004C1AC5" w:rsidRDefault="00AB1D9B" w:rsidP="00AB1D9B">
      <w:pPr>
        <w:pStyle w:val="Max10"/>
        <w:numPr>
          <w:ilvl w:val="0"/>
          <w:numId w:val="0"/>
        </w:numPr>
        <w:ind w:left="142"/>
        <w:jc w:val="both"/>
        <w:rPr>
          <w:i w:val="0"/>
          <w:iCs w:val="0"/>
          <w:color w:val="000000" w:themeColor="text1"/>
        </w:rPr>
      </w:pPr>
      <w:r w:rsidRPr="004C1AC5">
        <w:rPr>
          <w:i w:val="0"/>
          <w:iCs w:val="0"/>
          <w:color w:val="000000" w:themeColor="text1"/>
        </w:rPr>
        <w:t xml:space="preserve">La conversione dei valori di risparmio energetico </w:t>
      </w:r>
      <w:r w:rsidR="00562A55" w:rsidRPr="004C1AC5">
        <w:rPr>
          <w:i w:val="0"/>
          <w:iCs w:val="0"/>
          <w:color w:val="000000" w:themeColor="text1"/>
        </w:rPr>
        <w:t>REE</w:t>
      </w:r>
      <w:r w:rsidR="00562A55" w:rsidRPr="004C1AC5">
        <w:rPr>
          <w:i w:val="0"/>
          <w:iCs w:val="0"/>
          <w:color w:val="000000" w:themeColor="text1"/>
          <w:vertAlign w:val="subscript"/>
        </w:rPr>
        <w:t>6</w:t>
      </w:r>
      <w:r w:rsidR="00562A55" w:rsidRPr="004C1AC5">
        <w:rPr>
          <w:i w:val="0"/>
          <w:iCs w:val="0"/>
          <w:color w:val="000000" w:themeColor="text1"/>
        </w:rPr>
        <w:t xml:space="preserve"> </w:t>
      </w:r>
      <w:r w:rsidRPr="004C1AC5">
        <w:rPr>
          <w:i w:val="0"/>
          <w:iCs w:val="0"/>
          <w:color w:val="000000" w:themeColor="text1"/>
        </w:rPr>
        <w:t xml:space="preserve">ed </w:t>
      </w:r>
      <w:r w:rsidR="00562A55" w:rsidRPr="004C1AC5">
        <w:rPr>
          <w:i w:val="0"/>
          <w:iCs w:val="0"/>
          <w:color w:val="000000" w:themeColor="text1"/>
        </w:rPr>
        <w:t>REE</w:t>
      </w:r>
      <w:r w:rsidR="00562A55" w:rsidRPr="004C1AC5">
        <w:rPr>
          <w:i w:val="0"/>
          <w:iCs w:val="0"/>
          <w:color w:val="000000" w:themeColor="text1"/>
          <w:vertAlign w:val="subscript"/>
        </w:rPr>
        <w:t>3</w:t>
      </w:r>
      <w:r w:rsidR="00562A55" w:rsidRPr="004C1AC5">
        <w:rPr>
          <w:i w:val="0"/>
          <w:iCs w:val="0"/>
          <w:color w:val="000000" w:themeColor="text1"/>
        </w:rPr>
        <w:t xml:space="preserve"> </w:t>
      </w:r>
      <w:r w:rsidRPr="004C1AC5">
        <w:rPr>
          <w:i w:val="0"/>
          <w:iCs w:val="0"/>
          <w:color w:val="000000" w:themeColor="text1"/>
        </w:rPr>
        <w:t>di cui a</w:t>
      </w:r>
      <w:r w:rsidR="00D21042" w:rsidRPr="004C1AC5">
        <w:rPr>
          <w:i w:val="0"/>
          <w:iCs w:val="0"/>
          <w:color w:val="000000" w:themeColor="text1"/>
        </w:rPr>
        <w:t>l</w:t>
      </w:r>
      <w:r w:rsidRPr="004C1AC5">
        <w:rPr>
          <w:i w:val="0"/>
          <w:iCs w:val="0"/>
          <w:color w:val="000000" w:themeColor="text1"/>
        </w:rPr>
        <w:t xml:space="preserve"> paragraf</w:t>
      </w:r>
      <w:r w:rsidR="00D21042" w:rsidRPr="004C1AC5">
        <w:rPr>
          <w:i w:val="0"/>
          <w:iCs w:val="0"/>
          <w:color w:val="000000" w:themeColor="text1"/>
        </w:rPr>
        <w:t>o</w:t>
      </w:r>
      <w:r w:rsidRPr="004C1AC5">
        <w:rPr>
          <w:i w:val="0"/>
          <w:iCs w:val="0"/>
          <w:color w:val="000000" w:themeColor="text1"/>
        </w:rPr>
        <w:t xml:space="preserve"> </w:t>
      </w:r>
      <w:r w:rsidR="00AF5D31" w:rsidRPr="004C1AC5">
        <w:rPr>
          <w:i w:val="0"/>
          <w:iCs w:val="0"/>
          <w:color w:val="000000" w:themeColor="text1"/>
        </w:rPr>
        <w:t xml:space="preserve">6.2.2 </w:t>
      </w:r>
      <w:r w:rsidRPr="004C1AC5">
        <w:rPr>
          <w:i w:val="0"/>
          <w:iCs w:val="0"/>
          <w:color w:val="000000" w:themeColor="text1"/>
        </w:rPr>
        <w:t>del Capitolato Tecnico da kWh a TEP deve essere svolta utilizzando i fattori di conversione in energia primaria (espressi in tonnellate equivalenti di petrolio – TEP) di cui all’Appendice 1 ai CAM Servizi Energetici pubblicati con Decreto del 12 agosto 2024, eventualmente aggiornati e tempo per tempo vigenti.</w:t>
      </w:r>
    </w:p>
    <w:p w14:paraId="590743F6" w14:textId="77777777" w:rsidR="00CF0EAF" w:rsidRPr="004C1AC5" w:rsidRDefault="00CF0EAF" w:rsidP="00CF0EAF">
      <w:pPr>
        <w:pStyle w:val="Max10"/>
        <w:numPr>
          <w:ilvl w:val="0"/>
          <w:numId w:val="0"/>
        </w:numPr>
        <w:ind w:left="142"/>
        <w:jc w:val="both"/>
        <w:rPr>
          <w:i w:val="0"/>
          <w:iCs w:val="0"/>
          <w:color w:val="000000" w:themeColor="text1"/>
        </w:rPr>
      </w:pPr>
      <w:r w:rsidRPr="004C1AC5">
        <w:rPr>
          <w:i w:val="0"/>
          <w:iCs w:val="0"/>
          <w:color w:val="000000" w:themeColor="text1"/>
        </w:rPr>
        <w:t>Si precisa che i TEP verranno espressi con arrotondamento alla sesta cifra decimale.</w:t>
      </w:r>
    </w:p>
    <w:p w14:paraId="7E529942" w14:textId="77777777" w:rsidR="00AB1D9B" w:rsidRPr="004C1AC5" w:rsidRDefault="00AB1D9B" w:rsidP="00AB1D9B">
      <w:pPr>
        <w:pStyle w:val="Max10"/>
        <w:numPr>
          <w:ilvl w:val="0"/>
          <w:numId w:val="0"/>
        </w:numPr>
        <w:ind w:left="142"/>
        <w:rPr>
          <w:i w:val="0"/>
          <w:iCs w:val="0"/>
          <w:color w:val="000000" w:themeColor="text1"/>
        </w:rPr>
      </w:pPr>
      <w:r w:rsidRPr="004C1AC5">
        <w:rPr>
          <w:i w:val="0"/>
          <w:iCs w:val="0"/>
          <w:color w:val="000000" w:themeColor="text1"/>
        </w:rPr>
        <w:t>Si riporta di seguito la tabella vigente alla data di pubblicazione della presente procedura:</w:t>
      </w:r>
    </w:p>
    <w:p w14:paraId="15AA0B38" w14:textId="77777777" w:rsidR="00731E4F" w:rsidRPr="004C1AC5" w:rsidRDefault="00731E4F" w:rsidP="00AB1D9B">
      <w:pPr>
        <w:pStyle w:val="Max10"/>
        <w:numPr>
          <w:ilvl w:val="0"/>
          <w:numId w:val="0"/>
        </w:numPr>
        <w:ind w:left="142"/>
        <w:rPr>
          <w:i w:val="0"/>
          <w:iCs w:val="0"/>
          <w:color w:val="000000" w:themeColor="text1"/>
        </w:rPr>
      </w:pPr>
    </w:p>
    <w:p w14:paraId="583421AE" w14:textId="62FCF164" w:rsidR="00731E4F" w:rsidRPr="004C1AC5" w:rsidRDefault="00731E4F" w:rsidP="00731E4F">
      <w:pPr>
        <w:pStyle w:val="Max10"/>
        <w:numPr>
          <w:ilvl w:val="0"/>
          <w:numId w:val="0"/>
        </w:numPr>
        <w:ind w:left="142"/>
        <w:jc w:val="center"/>
        <w:rPr>
          <w:i w:val="0"/>
          <w:iCs w:val="0"/>
          <w:color w:val="000000" w:themeColor="text1"/>
        </w:rPr>
      </w:pPr>
      <w:r w:rsidRPr="004C1AC5">
        <w:rPr>
          <w:noProof/>
          <w:color w:val="000000" w:themeColor="text1"/>
        </w:rPr>
        <w:drawing>
          <wp:inline distT="0" distB="0" distL="0" distR="0" wp14:anchorId="1CC579B9" wp14:editId="5EDB735D">
            <wp:extent cx="3891686" cy="4766839"/>
            <wp:effectExtent l="0" t="0" r="0" b="0"/>
            <wp:docPr id="3" name="Immagine 2" descr="Immagine che contiene testo, schermata, numero, Parallelo&#10;&#10;Il contenuto generato dall'IA potrebbe non essere corretto.">
              <a:extLst xmlns:a="http://schemas.openxmlformats.org/drawingml/2006/main">
                <a:ext uri="{FF2B5EF4-FFF2-40B4-BE49-F238E27FC236}">
                  <a16:creationId xmlns:a16="http://schemas.microsoft.com/office/drawing/2014/main" id="{259372DE-ABED-4D73-808A-F814905DB8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descr="Immagine che contiene testo, schermata, numero, Parallelo&#10;&#10;Il contenuto generato dall'IA potrebbe non essere corretto.">
                      <a:extLst>
                        <a:ext uri="{FF2B5EF4-FFF2-40B4-BE49-F238E27FC236}">
                          <a16:creationId xmlns:a16="http://schemas.microsoft.com/office/drawing/2014/main" id="{259372DE-ABED-4D73-808A-F814905DB810}"/>
                        </a:ext>
                      </a:extLst>
                    </pic:cNvPr>
                    <pic:cNvPicPr>
                      <a:picLocks noChangeAspect="1"/>
                    </pic:cNvPicPr>
                  </pic:nvPicPr>
                  <pic:blipFill>
                    <a:blip r:embed="rId12"/>
                    <a:stretch>
                      <a:fillRect/>
                    </a:stretch>
                  </pic:blipFill>
                  <pic:spPr>
                    <a:xfrm>
                      <a:off x="0" y="0"/>
                      <a:ext cx="3896683" cy="4772960"/>
                    </a:xfrm>
                    <a:prstGeom prst="rect">
                      <a:avLst/>
                    </a:prstGeom>
                  </pic:spPr>
                </pic:pic>
              </a:graphicData>
            </a:graphic>
          </wp:inline>
        </w:drawing>
      </w:r>
    </w:p>
    <w:p w14:paraId="4891CE95" w14:textId="77777777" w:rsidR="001566C2" w:rsidRPr="004C1AC5" w:rsidRDefault="001566C2" w:rsidP="00731E4F">
      <w:pPr>
        <w:pStyle w:val="Max10"/>
        <w:numPr>
          <w:ilvl w:val="0"/>
          <w:numId w:val="0"/>
        </w:numPr>
        <w:ind w:left="142"/>
        <w:jc w:val="center"/>
        <w:rPr>
          <w:i w:val="0"/>
          <w:iCs w:val="0"/>
          <w:color w:val="000000" w:themeColor="text1"/>
        </w:rPr>
      </w:pPr>
    </w:p>
    <w:p w14:paraId="5D5ACBCC" w14:textId="7CCB8D22" w:rsidR="001566C2" w:rsidRPr="004C1AC5" w:rsidRDefault="001566C2" w:rsidP="001566C2">
      <w:pPr>
        <w:pStyle w:val="Titolo2"/>
        <w:numPr>
          <w:ilvl w:val="0"/>
          <w:numId w:val="27"/>
        </w:numPr>
        <w:tabs>
          <w:tab w:val="num" w:pos="927"/>
        </w:tabs>
        <w:rPr>
          <w:color w:val="000000" w:themeColor="text1"/>
        </w:rPr>
      </w:pPr>
      <w:bookmarkStart w:id="27" w:name="_Toc213321138"/>
      <w:bookmarkStart w:id="28" w:name="_Toc224054413"/>
      <w:r w:rsidRPr="004C1AC5">
        <w:rPr>
          <w:color w:val="000000" w:themeColor="text1"/>
        </w:rPr>
        <w:lastRenderedPageBreak/>
        <w:t>TABELLA 2</w:t>
      </w:r>
      <w:bookmarkEnd w:id="27"/>
      <w:r w:rsidR="0030484D" w:rsidRPr="004C1AC5">
        <w:rPr>
          <w:color w:val="000000" w:themeColor="text1"/>
        </w:rPr>
        <w:t xml:space="preserve"> – </w:t>
      </w:r>
      <w:r w:rsidR="000B6306" w:rsidRPr="004C1AC5">
        <w:rPr>
          <w:color w:val="000000" w:themeColor="text1"/>
        </w:rPr>
        <w:t>pesi teorici s</w:t>
      </w:r>
      <w:r w:rsidR="000B6306" w:rsidRPr="004C1AC5">
        <w:rPr>
          <w:color w:val="000000" w:themeColor="text1"/>
          <w:vertAlign w:val="subscript"/>
        </w:rPr>
        <w:t>t</w:t>
      </w:r>
      <w:bookmarkEnd w:id="28"/>
      <w:r w:rsidR="000B6306" w:rsidRPr="004C1AC5">
        <w:rPr>
          <w:color w:val="000000" w:themeColor="text1"/>
        </w:rPr>
        <w:t xml:space="preserve"> </w:t>
      </w:r>
    </w:p>
    <w:p w14:paraId="7F492F97" w14:textId="6A58EC6F" w:rsidR="001566C2" w:rsidRPr="004C1AC5" w:rsidRDefault="00031E94" w:rsidP="001566C2">
      <w:pPr>
        <w:rPr>
          <w:color w:val="000000" w:themeColor="text1"/>
        </w:rPr>
      </w:pPr>
      <w:r w:rsidRPr="004C1AC5">
        <w:rPr>
          <w:color w:val="000000" w:themeColor="text1"/>
        </w:rPr>
        <w:t>I pesi teorici s</w:t>
      </w:r>
      <w:r w:rsidRPr="004C1AC5">
        <w:rPr>
          <w:color w:val="000000" w:themeColor="text1"/>
          <w:vertAlign w:val="subscript"/>
        </w:rPr>
        <w:t>t</w:t>
      </w:r>
      <w:r w:rsidRPr="004C1AC5">
        <w:rPr>
          <w:color w:val="000000" w:themeColor="text1"/>
        </w:rPr>
        <w:t xml:space="preserve"> di cui al par. 8.10.1.2 per la ripartizione standard dei consumi sono convenzionalmente assunti, nei 4 trimestri, come da</w:t>
      </w:r>
      <w:r w:rsidR="001566C2" w:rsidRPr="004C1AC5">
        <w:rPr>
          <w:color w:val="000000" w:themeColor="text1"/>
        </w:rPr>
        <w:t xml:space="preserve"> tabella </w:t>
      </w:r>
      <w:r w:rsidRPr="004C1AC5">
        <w:rPr>
          <w:color w:val="000000" w:themeColor="text1"/>
        </w:rPr>
        <w:t>successiva</w:t>
      </w:r>
      <w:r w:rsidR="00F92C1B" w:rsidRPr="004C1AC5">
        <w:rPr>
          <w:color w:val="000000" w:themeColor="text1"/>
        </w:rPr>
        <w:t xml:space="preserve"> in relazione alla destinazione d’uso</w:t>
      </w:r>
      <w:r w:rsidR="001566C2" w:rsidRPr="004C1AC5">
        <w:rPr>
          <w:color w:val="000000" w:themeColor="text1"/>
        </w:rPr>
        <w:t>:</w:t>
      </w:r>
    </w:p>
    <w:p w14:paraId="35B3B5EF" w14:textId="77777777" w:rsidR="001566C2" w:rsidRPr="004C1AC5" w:rsidRDefault="001566C2" w:rsidP="001566C2">
      <w:pPr>
        <w:rPr>
          <w:color w:val="000000" w:themeColor="text1"/>
        </w:rPr>
      </w:pPr>
    </w:p>
    <w:tbl>
      <w:tblPr>
        <w:tblStyle w:val="Grigliatabella"/>
        <w:tblW w:w="0" w:type="auto"/>
        <w:tblLook w:val="04A0" w:firstRow="1" w:lastRow="0" w:firstColumn="1" w:lastColumn="0" w:noHBand="0" w:noVBand="1"/>
      </w:tblPr>
      <w:tblGrid>
        <w:gridCol w:w="1057"/>
        <w:gridCol w:w="786"/>
        <w:gridCol w:w="1086"/>
        <w:gridCol w:w="493"/>
        <w:gridCol w:w="1251"/>
        <w:gridCol w:w="329"/>
        <w:gridCol w:w="1415"/>
        <w:gridCol w:w="164"/>
        <w:gridCol w:w="1580"/>
      </w:tblGrid>
      <w:tr w:rsidR="004C1AC5" w:rsidRPr="004C1AC5" w14:paraId="717D9192" w14:textId="77777777" w:rsidTr="00F92C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gridSpan w:val="2"/>
          </w:tcPr>
          <w:p w14:paraId="4A5751E3" w14:textId="77777777" w:rsidR="001566C2" w:rsidRPr="004C1AC5" w:rsidRDefault="001566C2" w:rsidP="00C64D05">
            <w:pPr>
              <w:spacing w:before="60" w:after="60" w:line="240" w:lineRule="auto"/>
              <w:jc w:val="center"/>
              <w:rPr>
                <w:color w:val="000000" w:themeColor="text1"/>
              </w:rPr>
            </w:pPr>
          </w:p>
        </w:tc>
        <w:tc>
          <w:tcPr>
            <w:tcW w:w="1579" w:type="dxa"/>
            <w:gridSpan w:val="2"/>
            <w:vAlign w:val="center"/>
          </w:tcPr>
          <w:p w14:paraId="12ED56EC" w14:textId="77777777" w:rsidR="001566C2" w:rsidRPr="004C1AC5" w:rsidRDefault="001566C2" w:rsidP="00C64D05">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4C1AC5">
              <w:rPr>
                <w:color w:val="000000" w:themeColor="text1"/>
              </w:rPr>
              <w:t>I trimestre</w:t>
            </w:r>
          </w:p>
        </w:tc>
        <w:tc>
          <w:tcPr>
            <w:tcW w:w="1580" w:type="dxa"/>
            <w:gridSpan w:val="2"/>
            <w:vAlign w:val="center"/>
          </w:tcPr>
          <w:p w14:paraId="362C4CF7" w14:textId="77777777" w:rsidR="001566C2" w:rsidRPr="004C1AC5" w:rsidRDefault="001566C2" w:rsidP="00C64D05">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color w:val="000000" w:themeColor="text1"/>
              </w:rPr>
            </w:pPr>
            <w:proofErr w:type="gramStart"/>
            <w:r w:rsidRPr="004C1AC5">
              <w:rPr>
                <w:color w:val="000000" w:themeColor="text1"/>
              </w:rPr>
              <w:t>II</w:t>
            </w:r>
            <w:proofErr w:type="gramEnd"/>
            <w:r w:rsidRPr="004C1AC5">
              <w:rPr>
                <w:color w:val="000000" w:themeColor="text1"/>
              </w:rPr>
              <w:t xml:space="preserve"> trimestre</w:t>
            </w:r>
          </w:p>
        </w:tc>
        <w:tc>
          <w:tcPr>
            <w:tcW w:w="1579" w:type="dxa"/>
            <w:gridSpan w:val="2"/>
            <w:vAlign w:val="center"/>
          </w:tcPr>
          <w:p w14:paraId="5C91602B" w14:textId="77777777" w:rsidR="001566C2" w:rsidRPr="004C1AC5" w:rsidRDefault="001566C2" w:rsidP="00C64D05">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4C1AC5">
              <w:rPr>
                <w:color w:val="000000" w:themeColor="text1"/>
              </w:rPr>
              <w:t>III trimestre</w:t>
            </w:r>
          </w:p>
        </w:tc>
        <w:tc>
          <w:tcPr>
            <w:tcW w:w="1580" w:type="dxa"/>
            <w:vAlign w:val="center"/>
          </w:tcPr>
          <w:p w14:paraId="5023338D" w14:textId="77777777" w:rsidR="001566C2" w:rsidRPr="004C1AC5" w:rsidRDefault="001566C2" w:rsidP="00C64D05">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4C1AC5">
              <w:rPr>
                <w:color w:val="000000" w:themeColor="text1"/>
              </w:rPr>
              <w:t>IV trimestre</w:t>
            </w:r>
          </w:p>
        </w:tc>
      </w:tr>
      <w:tr w:rsidR="004C1AC5" w:rsidRPr="004C1AC5" w14:paraId="1CC6435B" w14:textId="77777777" w:rsidTr="005E71E1">
        <w:tc>
          <w:tcPr>
            <w:cnfStyle w:val="001000000000" w:firstRow="0" w:lastRow="0" w:firstColumn="1" w:lastColumn="0" w:oddVBand="0" w:evenVBand="0" w:oddHBand="0" w:evenHBand="0" w:firstRowFirstColumn="0" w:firstRowLastColumn="0" w:lastRowFirstColumn="0" w:lastRowLastColumn="0"/>
            <w:tcW w:w="1843" w:type="dxa"/>
            <w:gridSpan w:val="2"/>
          </w:tcPr>
          <w:p w14:paraId="525A8599" w14:textId="138163C6" w:rsidR="005E71E1" w:rsidRPr="004C1AC5" w:rsidRDefault="005E71E1" w:rsidP="005E71E1">
            <w:pPr>
              <w:spacing w:before="60" w:after="60" w:line="240" w:lineRule="auto"/>
              <w:jc w:val="left"/>
              <w:rPr>
                <w:sz w:val="18"/>
                <w:szCs w:val="22"/>
              </w:rPr>
            </w:pPr>
            <w:r w:rsidRPr="004C1AC5">
              <w:rPr>
                <w:sz w:val="18"/>
                <w:szCs w:val="22"/>
              </w:rPr>
              <w:t>E7:</w:t>
            </w:r>
          </w:p>
          <w:p w14:paraId="794676B6" w14:textId="6DCC515E" w:rsidR="005E71E1" w:rsidRPr="004C1AC5" w:rsidRDefault="005E71E1" w:rsidP="005E71E1">
            <w:pPr>
              <w:spacing w:before="60" w:after="60" w:line="240" w:lineRule="auto"/>
              <w:jc w:val="left"/>
              <w:rPr>
                <w:sz w:val="18"/>
                <w:szCs w:val="22"/>
              </w:rPr>
            </w:pPr>
            <w:r w:rsidRPr="004C1AC5">
              <w:rPr>
                <w:sz w:val="18"/>
                <w:szCs w:val="22"/>
              </w:rPr>
              <w:t>Quota E</w:t>
            </w:r>
            <w:r w:rsidRPr="004C1AC5">
              <w:rPr>
                <w:sz w:val="18"/>
                <w:szCs w:val="22"/>
                <w:vertAlign w:val="subscript"/>
              </w:rPr>
              <w:t>B</w:t>
            </w:r>
          </w:p>
        </w:tc>
        <w:tc>
          <w:tcPr>
            <w:tcW w:w="1579" w:type="dxa"/>
            <w:gridSpan w:val="2"/>
            <w:vAlign w:val="center"/>
          </w:tcPr>
          <w:p w14:paraId="1F451AE1" w14:textId="6FCA99E0" w:rsidR="005E71E1" w:rsidRPr="004C1AC5" w:rsidRDefault="005E71E1" w:rsidP="005E71E1">
            <w:pPr>
              <w:spacing w:before="60" w:after="60" w:line="240" w:lineRule="auto"/>
              <w:jc w:val="center"/>
              <w:cnfStyle w:val="000000000000" w:firstRow="0" w:lastRow="0" w:firstColumn="0" w:lastColumn="0" w:oddVBand="0" w:evenVBand="0" w:oddHBand="0" w:evenHBand="0" w:firstRowFirstColumn="0" w:firstRowLastColumn="0" w:lastRowFirstColumn="0" w:lastRowLastColumn="0"/>
              <w:rPr>
                <w:szCs w:val="20"/>
                <w:highlight w:val="yellow"/>
              </w:rPr>
            </w:pPr>
            <w:r w:rsidRPr="004C1AC5">
              <w:rPr>
                <w:rFonts w:ascii="Aptos Narrow" w:hAnsi="Aptos Narrow"/>
                <w:szCs w:val="20"/>
              </w:rPr>
              <w:t>0,27</w:t>
            </w:r>
          </w:p>
        </w:tc>
        <w:tc>
          <w:tcPr>
            <w:tcW w:w="1580" w:type="dxa"/>
            <w:gridSpan w:val="2"/>
            <w:vAlign w:val="center"/>
          </w:tcPr>
          <w:p w14:paraId="3924FFD5" w14:textId="6355FC33" w:rsidR="005E71E1" w:rsidRPr="004C1AC5" w:rsidRDefault="005E71E1" w:rsidP="005E71E1">
            <w:pPr>
              <w:spacing w:before="60" w:after="60" w:line="240" w:lineRule="auto"/>
              <w:jc w:val="center"/>
              <w:cnfStyle w:val="000000000000" w:firstRow="0" w:lastRow="0" w:firstColumn="0" w:lastColumn="0" w:oddVBand="0" w:evenVBand="0" w:oddHBand="0" w:evenHBand="0" w:firstRowFirstColumn="0" w:firstRowLastColumn="0" w:lastRowFirstColumn="0" w:lastRowLastColumn="0"/>
              <w:rPr>
                <w:szCs w:val="20"/>
                <w:highlight w:val="yellow"/>
              </w:rPr>
            </w:pPr>
            <w:r w:rsidRPr="004C1AC5">
              <w:rPr>
                <w:rFonts w:ascii="Aptos Narrow" w:hAnsi="Aptos Narrow"/>
                <w:szCs w:val="20"/>
              </w:rPr>
              <w:t>0,23</w:t>
            </w:r>
          </w:p>
        </w:tc>
        <w:tc>
          <w:tcPr>
            <w:tcW w:w="1579" w:type="dxa"/>
            <w:gridSpan w:val="2"/>
            <w:vAlign w:val="center"/>
          </w:tcPr>
          <w:p w14:paraId="5B775CE7" w14:textId="7CA1095B" w:rsidR="005E71E1" w:rsidRPr="004C1AC5" w:rsidRDefault="005E71E1" w:rsidP="005E71E1">
            <w:pPr>
              <w:spacing w:before="60" w:after="60" w:line="240" w:lineRule="auto"/>
              <w:jc w:val="center"/>
              <w:cnfStyle w:val="000000000000" w:firstRow="0" w:lastRow="0" w:firstColumn="0" w:lastColumn="0" w:oddVBand="0" w:evenVBand="0" w:oddHBand="0" w:evenHBand="0" w:firstRowFirstColumn="0" w:firstRowLastColumn="0" w:lastRowFirstColumn="0" w:lastRowLastColumn="0"/>
              <w:rPr>
                <w:szCs w:val="20"/>
                <w:highlight w:val="yellow"/>
              </w:rPr>
            </w:pPr>
            <w:r w:rsidRPr="004C1AC5">
              <w:rPr>
                <w:rFonts w:ascii="Aptos Narrow" w:hAnsi="Aptos Narrow"/>
                <w:szCs w:val="20"/>
              </w:rPr>
              <w:t>0,23</w:t>
            </w:r>
          </w:p>
        </w:tc>
        <w:tc>
          <w:tcPr>
            <w:tcW w:w="1580" w:type="dxa"/>
            <w:vAlign w:val="center"/>
          </w:tcPr>
          <w:p w14:paraId="0D33F18C" w14:textId="5D336246" w:rsidR="005E71E1" w:rsidRPr="004C1AC5" w:rsidRDefault="005E71E1" w:rsidP="005E71E1">
            <w:pPr>
              <w:spacing w:before="60" w:after="60" w:line="240" w:lineRule="auto"/>
              <w:jc w:val="center"/>
              <w:cnfStyle w:val="000000000000" w:firstRow="0" w:lastRow="0" w:firstColumn="0" w:lastColumn="0" w:oddVBand="0" w:evenVBand="0" w:oddHBand="0" w:evenHBand="0" w:firstRowFirstColumn="0" w:firstRowLastColumn="0" w:lastRowFirstColumn="0" w:lastRowLastColumn="0"/>
              <w:rPr>
                <w:szCs w:val="20"/>
                <w:highlight w:val="yellow"/>
              </w:rPr>
            </w:pPr>
            <w:r w:rsidRPr="004C1AC5">
              <w:rPr>
                <w:rFonts w:ascii="Aptos Narrow" w:hAnsi="Aptos Narrow"/>
                <w:szCs w:val="20"/>
              </w:rPr>
              <w:t>0,27</w:t>
            </w:r>
          </w:p>
        </w:tc>
      </w:tr>
      <w:tr w:rsidR="004C1AC5" w:rsidRPr="004C1AC5" w14:paraId="6F4FEBE7" w14:textId="77777777" w:rsidTr="005E71E1">
        <w:tc>
          <w:tcPr>
            <w:cnfStyle w:val="001000000000" w:firstRow="0" w:lastRow="0" w:firstColumn="1" w:lastColumn="0" w:oddVBand="0" w:evenVBand="0" w:oddHBand="0" w:evenHBand="0" w:firstRowFirstColumn="0" w:firstRowLastColumn="0" w:lastRowFirstColumn="0" w:lastRowLastColumn="0"/>
            <w:tcW w:w="1843" w:type="dxa"/>
            <w:gridSpan w:val="2"/>
          </w:tcPr>
          <w:p w14:paraId="19784E73" w14:textId="4D56FA32" w:rsidR="000B1627" w:rsidRPr="004C1AC5" w:rsidRDefault="000B1627" w:rsidP="000B1627">
            <w:pPr>
              <w:spacing w:before="60" w:after="60" w:line="240" w:lineRule="auto"/>
              <w:jc w:val="left"/>
              <w:rPr>
                <w:sz w:val="18"/>
                <w:szCs w:val="22"/>
              </w:rPr>
            </w:pPr>
            <w:r w:rsidRPr="004C1AC5">
              <w:rPr>
                <w:sz w:val="18"/>
                <w:szCs w:val="22"/>
              </w:rPr>
              <w:t>Atre destinazioni d’uso</w:t>
            </w:r>
            <w:r w:rsidR="005E71E1" w:rsidRPr="004C1AC5">
              <w:rPr>
                <w:sz w:val="18"/>
                <w:szCs w:val="22"/>
              </w:rPr>
              <w:t xml:space="preserve"> diverse da E7</w:t>
            </w:r>
            <w:r w:rsidRPr="004C1AC5">
              <w:rPr>
                <w:sz w:val="18"/>
                <w:szCs w:val="22"/>
              </w:rPr>
              <w:t>:</w:t>
            </w:r>
          </w:p>
          <w:p w14:paraId="65746901" w14:textId="37666446" w:rsidR="000B1627" w:rsidRPr="004C1AC5" w:rsidRDefault="000B1627" w:rsidP="000B1627">
            <w:pPr>
              <w:spacing w:before="60" w:after="60" w:line="240" w:lineRule="auto"/>
              <w:jc w:val="left"/>
              <w:rPr>
                <w:sz w:val="18"/>
                <w:szCs w:val="22"/>
              </w:rPr>
            </w:pPr>
            <w:r w:rsidRPr="004C1AC5">
              <w:rPr>
                <w:sz w:val="18"/>
                <w:szCs w:val="22"/>
              </w:rPr>
              <w:t>Quota E</w:t>
            </w:r>
            <w:r w:rsidRPr="004C1AC5">
              <w:rPr>
                <w:sz w:val="18"/>
                <w:szCs w:val="22"/>
                <w:vertAlign w:val="subscript"/>
              </w:rPr>
              <w:t>B</w:t>
            </w:r>
          </w:p>
        </w:tc>
        <w:tc>
          <w:tcPr>
            <w:tcW w:w="1579" w:type="dxa"/>
            <w:gridSpan w:val="2"/>
            <w:vAlign w:val="center"/>
          </w:tcPr>
          <w:p w14:paraId="3DED2E7E" w14:textId="390D7396" w:rsidR="000B1627" w:rsidRPr="004C1AC5" w:rsidRDefault="000B1627" w:rsidP="005E71E1">
            <w:pPr>
              <w:spacing w:before="60" w:after="60" w:line="240" w:lineRule="auto"/>
              <w:jc w:val="center"/>
              <w:cnfStyle w:val="000000000000" w:firstRow="0" w:lastRow="0" w:firstColumn="0" w:lastColumn="0" w:oddVBand="0" w:evenVBand="0" w:oddHBand="0" w:evenHBand="0" w:firstRowFirstColumn="0" w:firstRowLastColumn="0" w:lastRowFirstColumn="0" w:lastRowLastColumn="0"/>
              <w:rPr>
                <w:szCs w:val="20"/>
                <w:highlight w:val="yellow"/>
              </w:rPr>
            </w:pPr>
            <w:r w:rsidRPr="004C1AC5">
              <w:rPr>
                <w:rFonts w:ascii="Aptos Narrow" w:hAnsi="Aptos Narrow"/>
                <w:szCs w:val="20"/>
              </w:rPr>
              <w:t>0,198</w:t>
            </w:r>
          </w:p>
        </w:tc>
        <w:tc>
          <w:tcPr>
            <w:tcW w:w="1580" w:type="dxa"/>
            <w:gridSpan w:val="2"/>
            <w:vAlign w:val="center"/>
          </w:tcPr>
          <w:p w14:paraId="4F1D7D87" w14:textId="54180D65" w:rsidR="000B1627" w:rsidRPr="004C1AC5" w:rsidRDefault="000B1627" w:rsidP="005E71E1">
            <w:pPr>
              <w:spacing w:before="60" w:after="60" w:line="240" w:lineRule="auto"/>
              <w:jc w:val="center"/>
              <w:cnfStyle w:val="000000000000" w:firstRow="0" w:lastRow="0" w:firstColumn="0" w:lastColumn="0" w:oddVBand="0" w:evenVBand="0" w:oddHBand="0" w:evenHBand="0" w:firstRowFirstColumn="0" w:firstRowLastColumn="0" w:lastRowFirstColumn="0" w:lastRowLastColumn="0"/>
              <w:rPr>
                <w:szCs w:val="20"/>
                <w:highlight w:val="yellow"/>
              </w:rPr>
            </w:pPr>
            <w:r w:rsidRPr="004C1AC5">
              <w:rPr>
                <w:rFonts w:ascii="Aptos Narrow" w:hAnsi="Aptos Narrow"/>
                <w:szCs w:val="20"/>
              </w:rPr>
              <w:t>0,27</w:t>
            </w:r>
          </w:p>
        </w:tc>
        <w:tc>
          <w:tcPr>
            <w:tcW w:w="1579" w:type="dxa"/>
            <w:gridSpan w:val="2"/>
            <w:vAlign w:val="center"/>
          </w:tcPr>
          <w:p w14:paraId="39657125" w14:textId="39C6B59B" w:rsidR="000B1627" w:rsidRPr="004C1AC5" w:rsidRDefault="000B1627" w:rsidP="005E71E1">
            <w:pPr>
              <w:spacing w:before="60" w:after="60" w:line="240" w:lineRule="auto"/>
              <w:jc w:val="center"/>
              <w:cnfStyle w:val="000000000000" w:firstRow="0" w:lastRow="0" w:firstColumn="0" w:lastColumn="0" w:oddVBand="0" w:evenVBand="0" w:oddHBand="0" w:evenHBand="0" w:firstRowFirstColumn="0" w:firstRowLastColumn="0" w:lastRowFirstColumn="0" w:lastRowLastColumn="0"/>
              <w:rPr>
                <w:szCs w:val="20"/>
                <w:highlight w:val="yellow"/>
              </w:rPr>
            </w:pPr>
            <w:r w:rsidRPr="004C1AC5">
              <w:rPr>
                <w:rFonts w:ascii="Aptos Narrow" w:hAnsi="Aptos Narrow"/>
                <w:szCs w:val="20"/>
              </w:rPr>
              <w:t>0,31</w:t>
            </w:r>
          </w:p>
        </w:tc>
        <w:tc>
          <w:tcPr>
            <w:tcW w:w="1580" w:type="dxa"/>
            <w:vAlign w:val="center"/>
          </w:tcPr>
          <w:p w14:paraId="03B26EC3" w14:textId="1731D3F4" w:rsidR="000B1627" w:rsidRPr="004C1AC5" w:rsidRDefault="000B1627" w:rsidP="005E71E1">
            <w:pPr>
              <w:spacing w:before="60" w:after="60" w:line="240" w:lineRule="auto"/>
              <w:jc w:val="center"/>
              <w:cnfStyle w:val="000000000000" w:firstRow="0" w:lastRow="0" w:firstColumn="0" w:lastColumn="0" w:oddVBand="0" w:evenVBand="0" w:oddHBand="0" w:evenHBand="0" w:firstRowFirstColumn="0" w:firstRowLastColumn="0" w:lastRowFirstColumn="0" w:lastRowLastColumn="0"/>
              <w:rPr>
                <w:szCs w:val="20"/>
                <w:highlight w:val="yellow"/>
              </w:rPr>
            </w:pPr>
            <w:r w:rsidRPr="004C1AC5">
              <w:rPr>
                <w:rFonts w:ascii="Aptos Narrow" w:hAnsi="Aptos Narrow"/>
                <w:szCs w:val="20"/>
              </w:rPr>
              <w:t>0,222</w:t>
            </w:r>
          </w:p>
        </w:tc>
      </w:tr>
      <w:tr w:rsidR="004C1AC5" w:rsidRPr="004C1AC5" w14:paraId="5EB66912" w14:textId="77777777" w:rsidTr="00F92C1B">
        <w:tc>
          <w:tcPr>
            <w:cnfStyle w:val="001000000000" w:firstRow="0" w:lastRow="0" w:firstColumn="1" w:lastColumn="0" w:oddVBand="0" w:evenVBand="0" w:oddHBand="0" w:evenHBand="0" w:firstRowFirstColumn="0" w:firstRowLastColumn="0" w:lastRowFirstColumn="0" w:lastRowLastColumn="0"/>
            <w:tcW w:w="1057" w:type="dxa"/>
          </w:tcPr>
          <w:p w14:paraId="330FDC3C" w14:textId="77777777" w:rsidR="001566C2" w:rsidRPr="004C1AC5" w:rsidRDefault="001566C2" w:rsidP="00C64D05"/>
        </w:tc>
        <w:tc>
          <w:tcPr>
            <w:tcW w:w="1872" w:type="dxa"/>
            <w:gridSpan w:val="2"/>
          </w:tcPr>
          <w:p w14:paraId="0280BD59" w14:textId="77777777" w:rsidR="001566C2" w:rsidRPr="004C1AC5" w:rsidRDefault="001566C2" w:rsidP="00C64D05">
            <w:pPr>
              <w:cnfStyle w:val="000000000000" w:firstRow="0" w:lastRow="0" w:firstColumn="0" w:lastColumn="0" w:oddVBand="0" w:evenVBand="0" w:oddHBand="0" w:evenHBand="0" w:firstRowFirstColumn="0" w:firstRowLastColumn="0" w:lastRowFirstColumn="0" w:lastRowLastColumn="0"/>
            </w:pPr>
          </w:p>
        </w:tc>
        <w:tc>
          <w:tcPr>
            <w:tcW w:w="1744" w:type="dxa"/>
            <w:gridSpan w:val="2"/>
          </w:tcPr>
          <w:p w14:paraId="1FECA0C1" w14:textId="77777777" w:rsidR="001566C2" w:rsidRPr="004C1AC5" w:rsidRDefault="001566C2" w:rsidP="00C64D05">
            <w:pPr>
              <w:cnfStyle w:val="000000000000" w:firstRow="0" w:lastRow="0" w:firstColumn="0" w:lastColumn="0" w:oddVBand="0" w:evenVBand="0" w:oddHBand="0" w:evenHBand="0" w:firstRowFirstColumn="0" w:firstRowLastColumn="0" w:lastRowFirstColumn="0" w:lastRowLastColumn="0"/>
            </w:pPr>
          </w:p>
        </w:tc>
        <w:tc>
          <w:tcPr>
            <w:tcW w:w="1744" w:type="dxa"/>
            <w:gridSpan w:val="2"/>
          </w:tcPr>
          <w:p w14:paraId="53DFC00A" w14:textId="77777777" w:rsidR="001566C2" w:rsidRPr="004C1AC5" w:rsidRDefault="001566C2" w:rsidP="00C64D05">
            <w:pPr>
              <w:cnfStyle w:val="000000000000" w:firstRow="0" w:lastRow="0" w:firstColumn="0" w:lastColumn="0" w:oddVBand="0" w:evenVBand="0" w:oddHBand="0" w:evenHBand="0" w:firstRowFirstColumn="0" w:firstRowLastColumn="0" w:lastRowFirstColumn="0" w:lastRowLastColumn="0"/>
            </w:pPr>
          </w:p>
        </w:tc>
        <w:tc>
          <w:tcPr>
            <w:tcW w:w="1744" w:type="dxa"/>
            <w:gridSpan w:val="2"/>
          </w:tcPr>
          <w:p w14:paraId="49D72BC1" w14:textId="77777777" w:rsidR="001566C2" w:rsidRPr="004C1AC5" w:rsidRDefault="001566C2" w:rsidP="00C64D05">
            <w:pPr>
              <w:cnfStyle w:val="000000000000" w:firstRow="0" w:lastRow="0" w:firstColumn="0" w:lastColumn="0" w:oddVBand="0" w:evenVBand="0" w:oddHBand="0" w:evenHBand="0" w:firstRowFirstColumn="0" w:firstRowLastColumn="0" w:lastRowFirstColumn="0" w:lastRowLastColumn="0"/>
            </w:pPr>
          </w:p>
        </w:tc>
      </w:tr>
    </w:tbl>
    <w:p w14:paraId="024EE63A" w14:textId="77777777" w:rsidR="001566C2" w:rsidRPr="004C1AC5" w:rsidRDefault="001566C2" w:rsidP="00731E4F">
      <w:pPr>
        <w:pStyle w:val="Max10"/>
        <w:numPr>
          <w:ilvl w:val="0"/>
          <w:numId w:val="0"/>
        </w:numPr>
        <w:ind w:left="142"/>
        <w:jc w:val="center"/>
        <w:rPr>
          <w:i w:val="0"/>
          <w:iCs w:val="0"/>
          <w:color w:val="000000" w:themeColor="text1"/>
        </w:rPr>
      </w:pPr>
    </w:p>
    <w:sectPr w:rsidR="001566C2" w:rsidRPr="004C1AC5" w:rsidSect="00E264BD">
      <w:headerReference w:type="even" r:id="rId13"/>
      <w:headerReference w:type="default" r:id="rId14"/>
      <w:footerReference w:type="even" r:id="rId15"/>
      <w:footerReference w:type="default" r:id="rId16"/>
      <w:headerReference w:type="first" r:id="rId17"/>
      <w:footerReference w:type="first" r:id="rId18"/>
      <w:pgSz w:w="11906" w:h="16838" w:code="9"/>
      <w:pgMar w:top="2268" w:right="851" w:bottom="2268" w:left="2268" w:header="227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42198" w14:textId="77777777" w:rsidR="00312877" w:rsidRDefault="00312877">
      <w:r>
        <w:separator/>
      </w:r>
    </w:p>
  </w:endnote>
  <w:endnote w:type="continuationSeparator" w:id="0">
    <w:p w14:paraId="29E8E3D0" w14:textId="77777777" w:rsidR="00312877" w:rsidRDefault="00312877">
      <w:r>
        <w:continuationSeparator/>
      </w:r>
    </w:p>
  </w:endnote>
  <w:endnote w:type="continuationNotice" w:id="1">
    <w:p w14:paraId="37380DDE" w14:textId="77777777" w:rsidR="00312877" w:rsidRDefault="003128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B7750" w14:textId="77777777" w:rsidR="00292308" w:rsidRDefault="00292308" w:rsidP="00B40F7B">
    <w:pPr>
      <w:rPr>
        <w:rStyle w:val="Numeropagina"/>
      </w:rPr>
    </w:pPr>
    <w:r>
      <w:rPr>
        <w:rStyle w:val="Numeropagina"/>
      </w:rPr>
      <w:fldChar w:fldCharType="begin"/>
    </w:r>
    <w:r>
      <w:rPr>
        <w:rStyle w:val="Numeropagina"/>
      </w:rPr>
      <w:instrText xml:space="preserve">PAGE  </w:instrText>
    </w:r>
    <w:r>
      <w:rPr>
        <w:rStyle w:val="Numeropagina"/>
      </w:rPr>
      <w:fldChar w:fldCharType="end"/>
    </w:r>
  </w:p>
  <w:p w14:paraId="7EACF01B" w14:textId="77777777" w:rsidR="00292308" w:rsidRDefault="00292308" w:rsidP="00B40F7B"/>
  <w:p w14:paraId="4B8436EA" w14:textId="77777777" w:rsidR="00292308" w:rsidRDefault="00292308" w:rsidP="00B40F7B"/>
  <w:p w14:paraId="2A3B99A2" w14:textId="77777777" w:rsidR="00292308" w:rsidRDefault="00292308" w:rsidP="00B40F7B"/>
  <w:p w14:paraId="4B81A189" w14:textId="77777777" w:rsidR="00292308" w:rsidRDefault="00292308" w:rsidP="00B40F7B"/>
  <w:p w14:paraId="471EDBC3" w14:textId="77777777" w:rsidR="00292308" w:rsidRDefault="00292308" w:rsidP="00B40F7B"/>
  <w:p w14:paraId="05E19D43" w14:textId="77777777" w:rsidR="00292308" w:rsidRDefault="00292308" w:rsidP="00B40F7B"/>
  <w:p w14:paraId="3B5AC983" w14:textId="77777777" w:rsidR="00292308" w:rsidRDefault="00292308" w:rsidP="00B40F7B"/>
  <w:p w14:paraId="24F18CF2" w14:textId="77777777" w:rsidR="00292308" w:rsidRDefault="00292308" w:rsidP="00B40F7B"/>
  <w:p w14:paraId="61B8D809" w14:textId="77777777" w:rsidR="00292308" w:rsidRDefault="00292308" w:rsidP="00B40F7B"/>
  <w:p w14:paraId="0B44ACFC" w14:textId="77777777" w:rsidR="00292308" w:rsidRDefault="00292308" w:rsidP="00B40F7B"/>
  <w:p w14:paraId="64ACFF9C" w14:textId="77777777" w:rsidR="00292308" w:rsidRDefault="00292308" w:rsidP="00B40F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8789" w:type="dxa"/>
      <w:tblBorders>
        <w:insideH w:val="none" w:sz="0" w:space="0" w:color="auto"/>
      </w:tblBorders>
      <w:tblLook w:val="04A0" w:firstRow="1" w:lastRow="0" w:firstColumn="1" w:lastColumn="0" w:noHBand="0" w:noVBand="1"/>
    </w:tblPr>
    <w:tblGrid>
      <w:gridCol w:w="8222"/>
      <w:gridCol w:w="567"/>
    </w:tblGrid>
    <w:tr w:rsidR="006C40AB" w14:paraId="442DDB70" w14:textId="77777777" w:rsidTr="00C64D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tcBorders>
            <w:top w:val="none" w:sz="0" w:space="0" w:color="auto"/>
            <w:left w:val="none" w:sz="0" w:space="0" w:color="auto"/>
            <w:bottom w:val="none" w:sz="0" w:space="0" w:color="auto"/>
            <w:right w:val="none" w:sz="0" w:space="0" w:color="auto"/>
          </w:tcBorders>
        </w:tcPr>
        <w:p w14:paraId="10D3430C" w14:textId="3EA9FF81" w:rsidR="0041623C" w:rsidRDefault="0090678F" w:rsidP="006C40AB">
          <w:pPr>
            <w:pStyle w:val="Maxpipag"/>
            <w:tabs>
              <w:tab w:val="clear" w:pos="6946"/>
              <w:tab w:val="clear" w:pos="7655"/>
              <w:tab w:val="left" w:pos="0"/>
              <w:tab w:val="right" w:pos="7513"/>
            </w:tabs>
            <w:ind w:right="652"/>
            <w:rPr>
              <w:bCs/>
              <w:color w:val="0077CF"/>
            </w:rPr>
          </w:pPr>
          <w:r>
            <w:rPr>
              <w:b w:val="0"/>
              <w:bCs/>
              <w:color w:val="0077CF"/>
            </w:rPr>
            <w:t xml:space="preserve">Moduli di dichiarazione - </w:t>
          </w:r>
          <w:r w:rsidR="006C40AB" w:rsidRPr="00E84947">
            <w:rPr>
              <w:b w:val="0"/>
              <w:bCs/>
              <w:color w:val="0077CF"/>
            </w:rPr>
            <w:t>Gara a procedura aperta per</w:t>
          </w:r>
          <w:r w:rsidR="006C40AB" w:rsidRPr="00E84947">
            <w:rPr>
              <w:b w:val="0"/>
              <w:bCs/>
              <w:i/>
              <w:color w:val="0077CF"/>
            </w:rPr>
            <w:t xml:space="preserve"> </w:t>
          </w:r>
          <w:r w:rsidR="006C40AB" w:rsidRPr="00E84947">
            <w:rPr>
              <w:b w:val="0"/>
              <w:bCs/>
              <w:color w:val="0077CF"/>
            </w:rPr>
            <w:t xml:space="preserve">l’affidamento del </w:t>
          </w:r>
          <w:r w:rsidR="005333F2">
            <w:rPr>
              <w:b w:val="0"/>
              <w:bCs/>
              <w:color w:val="0077CF"/>
            </w:rPr>
            <w:t>S</w:t>
          </w:r>
          <w:r w:rsidR="006C40AB" w:rsidRPr="00E84947">
            <w:rPr>
              <w:b w:val="0"/>
              <w:bCs/>
              <w:color w:val="0077CF"/>
            </w:rPr>
            <w:t xml:space="preserve">ervizio Integrato Energia </w:t>
          </w:r>
          <w:r w:rsidR="0041623C" w:rsidRPr="00232B2B">
            <w:rPr>
              <w:b w:val="0"/>
              <w:bCs/>
              <w:color w:val="0077CF"/>
            </w:rPr>
            <w:t>per le Pubbliche Amministrazioni Locali</w:t>
          </w:r>
        </w:p>
        <w:p w14:paraId="74634578" w14:textId="05CEB590" w:rsidR="006C40AB" w:rsidRPr="0090678F" w:rsidRDefault="006C40AB" w:rsidP="0090678F">
          <w:pPr>
            <w:pStyle w:val="Maxpipag"/>
            <w:tabs>
              <w:tab w:val="clear" w:pos="6946"/>
              <w:tab w:val="clear" w:pos="7655"/>
              <w:tab w:val="left" w:pos="0"/>
              <w:tab w:val="right" w:pos="7513"/>
            </w:tabs>
            <w:ind w:right="652"/>
            <w:rPr>
              <w:bCs/>
              <w:color w:val="0077CF"/>
            </w:rPr>
          </w:pPr>
          <w:r w:rsidRPr="00E84947">
            <w:rPr>
              <w:b w:val="0"/>
              <w:bCs/>
              <w:color w:val="0077CF"/>
            </w:rPr>
            <w:t xml:space="preserve"> ID 2</w:t>
          </w:r>
          <w:r w:rsidR="005333F2">
            <w:rPr>
              <w:b w:val="0"/>
              <w:bCs/>
              <w:color w:val="0077CF"/>
            </w:rPr>
            <w:t>849</w:t>
          </w:r>
          <w:r w:rsidRPr="00E84947">
            <w:rPr>
              <w:b w:val="0"/>
              <w:bCs/>
              <w:color w:val="0077CF"/>
            </w:rPr>
            <w:t xml:space="preserve">  </w:t>
          </w:r>
          <w:r w:rsidRPr="00E84947">
            <w:rPr>
              <w:b w:val="0"/>
              <w:bCs/>
              <w:color w:val="0077CF"/>
            </w:rPr>
            <w:tab/>
          </w:r>
        </w:p>
        <w:p w14:paraId="1F6D0F45" w14:textId="47434A91" w:rsidR="006C40AB" w:rsidRPr="00796AD7" w:rsidRDefault="006C40AB" w:rsidP="006C40AB">
          <w:pPr>
            <w:pStyle w:val="Maxpipag"/>
            <w:tabs>
              <w:tab w:val="clear" w:pos="6946"/>
              <w:tab w:val="clear" w:pos="7655"/>
              <w:tab w:val="left" w:pos="0"/>
              <w:tab w:val="right" w:pos="7513"/>
            </w:tabs>
            <w:ind w:right="276"/>
            <w:rPr>
              <w:b w:val="0"/>
            </w:rPr>
          </w:pPr>
          <w:r w:rsidRPr="00E84947">
            <w:rPr>
              <w:b w:val="0"/>
              <w:bCs/>
              <w:color w:val="0077CF"/>
            </w:rPr>
            <w:t xml:space="preserve">Classificazione del documento: </w:t>
          </w:r>
          <w:bookmarkStart w:id="29" w:name="BookmarkCodicePdP"/>
          <w:bookmarkEnd w:id="29"/>
          <w:r w:rsidR="00C74A15">
            <w:rPr>
              <w:b w:val="0"/>
              <w:bCs/>
              <w:color w:val="0077CF"/>
            </w:rPr>
            <w:t xml:space="preserve">Consip </w:t>
          </w:r>
          <w:r w:rsidR="00306C5F">
            <w:rPr>
              <w:b w:val="0"/>
              <w:bCs/>
              <w:color w:val="0077CF"/>
            </w:rPr>
            <w:t>Ambito Pubblico</w:t>
          </w:r>
        </w:p>
      </w:tc>
      <w:tc>
        <w:tcPr>
          <w:tcW w:w="567" w:type="dxa"/>
          <w:tcBorders>
            <w:top w:val="none" w:sz="0" w:space="0" w:color="auto"/>
            <w:left w:val="none" w:sz="0" w:space="0" w:color="auto"/>
            <w:bottom w:val="none" w:sz="0" w:space="0" w:color="auto"/>
            <w:right w:val="none" w:sz="0" w:space="0" w:color="auto"/>
          </w:tcBorders>
          <w:vAlign w:val="bottom"/>
        </w:tcPr>
        <w:p w14:paraId="35EF9B84" w14:textId="77777777" w:rsidR="006C40AB" w:rsidRPr="005217A4" w:rsidRDefault="006C40AB" w:rsidP="006C40AB">
          <w:pPr>
            <w:pStyle w:val="Maxpipag"/>
            <w:tabs>
              <w:tab w:val="clear" w:pos="6946"/>
              <w:tab w:val="clear" w:pos="7655"/>
              <w:tab w:val="left" w:pos="0"/>
              <w:tab w:val="left" w:pos="850"/>
              <w:tab w:val="left" w:pos="1557"/>
              <w:tab w:val="left" w:pos="1841"/>
              <w:tab w:val="right" w:pos="7513"/>
            </w:tabs>
            <w:ind w:right="-148"/>
            <w:cnfStyle w:val="100000000000" w:firstRow="1" w:lastRow="0" w:firstColumn="0" w:lastColumn="0" w:oddVBand="0" w:evenVBand="0" w:oddHBand="0" w:evenHBand="0" w:firstRowFirstColumn="0" w:firstRowLastColumn="0" w:lastRowFirstColumn="0" w:lastRowLastColumn="0"/>
            <w:rPr>
              <w:color w:val="0077CF"/>
            </w:rPr>
          </w:pPr>
          <w:r w:rsidRPr="005217A4">
            <w:rPr>
              <w:color w:val="0077CF"/>
            </w:rPr>
            <w:fldChar w:fldCharType="begin"/>
          </w:r>
          <w:r w:rsidRPr="005217A4">
            <w:rPr>
              <w:color w:val="0077CF"/>
            </w:rPr>
            <w:instrText xml:space="preserve">PAGE  </w:instrText>
          </w:r>
          <w:r w:rsidRPr="005217A4">
            <w:rPr>
              <w:color w:val="0077CF"/>
            </w:rPr>
            <w:fldChar w:fldCharType="separate"/>
          </w:r>
          <w:r w:rsidRPr="005217A4">
            <w:rPr>
              <w:b w:val="0"/>
              <w:color w:val="0077CF"/>
            </w:rPr>
            <w:t>4</w:t>
          </w:r>
          <w:r w:rsidRPr="005217A4">
            <w:rPr>
              <w:color w:val="0077CF"/>
            </w:rPr>
            <w:fldChar w:fldCharType="end"/>
          </w:r>
          <w:r w:rsidRPr="005217A4">
            <w:rPr>
              <w:color w:val="0077CF"/>
            </w:rPr>
            <w:t xml:space="preserve"> di </w:t>
          </w:r>
          <w:r w:rsidRPr="00EC0424">
            <w:rPr>
              <w:bCs/>
              <w:color w:val="0077CF"/>
            </w:rPr>
            <w:fldChar w:fldCharType="begin"/>
          </w:r>
          <w:r w:rsidRPr="00EC0424">
            <w:rPr>
              <w:bCs/>
              <w:color w:val="0077CF"/>
            </w:rPr>
            <w:instrText xml:space="preserve"> NUMPAGES   \* MERGEFORMAT </w:instrText>
          </w:r>
          <w:r w:rsidRPr="00EC0424">
            <w:rPr>
              <w:bCs/>
              <w:color w:val="0077CF"/>
            </w:rPr>
            <w:fldChar w:fldCharType="separate"/>
          </w:r>
          <w:r w:rsidRPr="00EC0424">
            <w:rPr>
              <w:bCs/>
              <w:noProof/>
              <w:color w:val="0077CF"/>
            </w:rPr>
            <w:t>2</w:t>
          </w:r>
          <w:r w:rsidRPr="00EC0424">
            <w:rPr>
              <w:bCs/>
              <w:color w:val="0077CF"/>
            </w:rPr>
            <w:fldChar w:fldCharType="end"/>
          </w:r>
        </w:p>
      </w:tc>
    </w:tr>
  </w:tbl>
  <w:p w14:paraId="4E4BCD84" w14:textId="77777777" w:rsidR="0041422C" w:rsidRDefault="0041422C" w:rsidP="00C3327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2358" w14:textId="3A121A37" w:rsidR="00641686" w:rsidRDefault="0090678F" w:rsidP="00641686">
    <w:pPr>
      <w:pStyle w:val="Maxpipag"/>
      <w:tabs>
        <w:tab w:val="clear" w:pos="6946"/>
        <w:tab w:val="clear" w:pos="7655"/>
        <w:tab w:val="left" w:pos="0"/>
        <w:tab w:val="right" w:pos="7513"/>
      </w:tabs>
      <w:ind w:right="652"/>
      <w:rPr>
        <w:bCs/>
        <w:color w:val="0077CF"/>
      </w:rPr>
    </w:pPr>
    <w:r>
      <w:rPr>
        <w:bCs/>
        <w:color w:val="0077CF"/>
      </w:rPr>
      <w:t xml:space="preserve">Moduli di dichiarazione - </w:t>
    </w:r>
    <w:r w:rsidR="00641686" w:rsidRPr="00E84947">
      <w:rPr>
        <w:bCs/>
        <w:color w:val="0077CF"/>
      </w:rPr>
      <w:t>Gara a procedura aperta per</w:t>
    </w:r>
    <w:r w:rsidR="00641686" w:rsidRPr="00E84947">
      <w:rPr>
        <w:bCs/>
        <w:i/>
        <w:color w:val="0077CF"/>
      </w:rPr>
      <w:t xml:space="preserve"> </w:t>
    </w:r>
    <w:r w:rsidR="00641686" w:rsidRPr="00E84947">
      <w:rPr>
        <w:bCs/>
        <w:color w:val="0077CF"/>
      </w:rPr>
      <w:t xml:space="preserve">l’affidamento del </w:t>
    </w:r>
    <w:r w:rsidR="00641686">
      <w:rPr>
        <w:bCs/>
        <w:color w:val="0077CF"/>
      </w:rPr>
      <w:t>S</w:t>
    </w:r>
    <w:r w:rsidR="00641686" w:rsidRPr="00E84947">
      <w:rPr>
        <w:bCs/>
        <w:color w:val="0077CF"/>
      </w:rPr>
      <w:t xml:space="preserve">ervizio Integrato Energia </w:t>
    </w:r>
    <w:r w:rsidR="00641686" w:rsidRPr="00232B2B">
      <w:rPr>
        <w:bCs/>
        <w:color w:val="0077CF"/>
      </w:rPr>
      <w:t>per le Pubbliche Amministrazioni Locali</w:t>
    </w:r>
  </w:p>
  <w:p w14:paraId="22E90C11" w14:textId="13A65630" w:rsidR="00641686" w:rsidRPr="0090678F" w:rsidRDefault="00641686" w:rsidP="0090678F">
    <w:pPr>
      <w:pStyle w:val="Maxpipag"/>
      <w:tabs>
        <w:tab w:val="clear" w:pos="6946"/>
        <w:tab w:val="clear" w:pos="7655"/>
        <w:tab w:val="left" w:pos="0"/>
        <w:tab w:val="right" w:pos="7513"/>
      </w:tabs>
      <w:ind w:right="652"/>
      <w:rPr>
        <w:bCs/>
        <w:color w:val="0077CF"/>
      </w:rPr>
    </w:pPr>
    <w:r w:rsidRPr="00E84947">
      <w:rPr>
        <w:bCs/>
        <w:color w:val="0077CF"/>
      </w:rPr>
      <w:t>ID 2</w:t>
    </w:r>
    <w:r>
      <w:rPr>
        <w:bCs/>
        <w:color w:val="0077CF"/>
      </w:rPr>
      <w:t>849</w:t>
    </w:r>
    <w:r w:rsidRPr="00641686">
      <w:rPr>
        <w:b/>
        <w:bCs/>
        <w:color w:val="0077CF"/>
      </w:rPr>
      <w:tab/>
    </w:r>
  </w:p>
  <w:p w14:paraId="4568D034" w14:textId="6180AC35" w:rsidR="00641686" w:rsidRDefault="00641686" w:rsidP="00641686">
    <w:pPr>
      <w:pStyle w:val="Pidipagina"/>
      <w:rPr>
        <w:bCs/>
        <w:color w:val="0077CF"/>
      </w:rPr>
    </w:pPr>
    <w:r w:rsidRPr="00E84947">
      <w:rPr>
        <w:bCs/>
        <w:color w:val="0077CF"/>
      </w:rPr>
      <w:t xml:space="preserve">Classificazione del documento: </w:t>
    </w:r>
    <w:r>
      <w:rPr>
        <w:bCs/>
        <w:color w:val="0077CF"/>
      </w:rPr>
      <w:t>Consip Ambito Pubblico</w:t>
    </w:r>
  </w:p>
  <w:p w14:paraId="7FE84543" w14:textId="77777777" w:rsidR="00641686" w:rsidRDefault="00641686" w:rsidP="0064168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C385C" w14:textId="77777777" w:rsidR="00312877" w:rsidRDefault="00312877">
      <w:r>
        <w:separator/>
      </w:r>
    </w:p>
  </w:footnote>
  <w:footnote w:type="continuationSeparator" w:id="0">
    <w:p w14:paraId="0ED22E23" w14:textId="77777777" w:rsidR="00312877" w:rsidRDefault="00312877">
      <w:r>
        <w:continuationSeparator/>
      </w:r>
    </w:p>
  </w:footnote>
  <w:footnote w:type="continuationNotice" w:id="1">
    <w:p w14:paraId="3A02E2AC" w14:textId="77777777" w:rsidR="00312877" w:rsidRDefault="003128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BD322" w14:textId="77777777" w:rsidR="00292308" w:rsidRDefault="00292308" w:rsidP="00B40F7B"/>
  <w:p w14:paraId="66DFB942" w14:textId="77777777" w:rsidR="00292308" w:rsidRDefault="00292308" w:rsidP="00B40F7B"/>
  <w:p w14:paraId="2FD3071F" w14:textId="77777777" w:rsidR="00292308" w:rsidRDefault="00292308" w:rsidP="00B40F7B"/>
  <w:p w14:paraId="4DC50A8D" w14:textId="77777777" w:rsidR="00292308" w:rsidRDefault="00292308" w:rsidP="00B40F7B"/>
  <w:p w14:paraId="1B329858" w14:textId="77777777" w:rsidR="00292308" w:rsidRDefault="00292308" w:rsidP="00B40F7B"/>
  <w:p w14:paraId="7F0B28A1" w14:textId="77777777" w:rsidR="00292308" w:rsidRDefault="00292308" w:rsidP="00B40F7B"/>
  <w:p w14:paraId="6A229F53" w14:textId="77777777" w:rsidR="00292308" w:rsidRDefault="00292308" w:rsidP="00B40F7B"/>
  <w:p w14:paraId="4D471023" w14:textId="77777777" w:rsidR="00292308" w:rsidRDefault="00292308" w:rsidP="00B40F7B"/>
  <w:p w14:paraId="3A42F884" w14:textId="77777777" w:rsidR="00292308" w:rsidRDefault="00292308" w:rsidP="00B40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B101" w14:textId="63847357" w:rsidR="00B93416" w:rsidRDefault="00B93416" w:rsidP="00BF574B"/>
  <w:p w14:paraId="49187E3A" w14:textId="77777777"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09950" w14:textId="1136540D" w:rsidR="00292308" w:rsidRPr="005016A9" w:rsidRDefault="00292308" w:rsidP="00E62FA9">
    <w:pPr>
      <w:tabs>
        <w:tab w:val="left" w:pos="1985"/>
      </w:tabs>
      <w:spacing w:line="276" w:lineRule="auto"/>
      <w:rPr>
        <w:rFonts w:cs="Arial"/>
        <w:color w:val="004288"/>
        <w:sz w:val="18"/>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1"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2"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51F5A"/>
    <w:multiLevelType w:val="multilevel"/>
    <w:tmpl w:val="7DAA5A2E"/>
    <w:styleLink w:val="Elencocorrente10"/>
    <w:lvl w:ilvl="0">
      <w:start w:val="1"/>
      <w:numFmt w:val="decimal"/>
      <w:lvlText w:val="%1."/>
      <w:lvlJc w:val="left"/>
      <w:pPr>
        <w:ind w:left="360" w:hanging="360"/>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566CF8"/>
    <w:multiLevelType w:val="multilevel"/>
    <w:tmpl w:val="81C49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87B0F"/>
    <w:multiLevelType w:val="multilevel"/>
    <w:tmpl w:val="DD84BC08"/>
    <w:styleLink w:val="Elencocorrent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BF671C"/>
    <w:multiLevelType w:val="hybridMultilevel"/>
    <w:tmpl w:val="B94ABE90"/>
    <w:lvl w:ilvl="0" w:tplc="3F40C3AA">
      <w:start w:val="1"/>
      <w:numFmt w:val="bullet"/>
      <w:lvlText w:val=""/>
      <w:lvlJc w:val="left"/>
      <w:pPr>
        <w:ind w:left="720" w:hanging="360"/>
      </w:pPr>
      <w:rPr>
        <w:rFonts w:ascii="Symbol" w:hAnsi="Symbol"/>
      </w:rPr>
    </w:lvl>
    <w:lvl w:ilvl="1" w:tplc="0234DBCC">
      <w:start w:val="1"/>
      <w:numFmt w:val="bullet"/>
      <w:lvlText w:val=""/>
      <w:lvlJc w:val="left"/>
      <w:pPr>
        <w:ind w:left="720" w:hanging="360"/>
      </w:pPr>
      <w:rPr>
        <w:rFonts w:ascii="Symbol" w:hAnsi="Symbol"/>
      </w:rPr>
    </w:lvl>
    <w:lvl w:ilvl="2" w:tplc="DC5E9178">
      <w:start w:val="1"/>
      <w:numFmt w:val="bullet"/>
      <w:lvlText w:val=""/>
      <w:lvlJc w:val="left"/>
      <w:pPr>
        <w:ind w:left="720" w:hanging="360"/>
      </w:pPr>
      <w:rPr>
        <w:rFonts w:ascii="Symbol" w:hAnsi="Symbol"/>
      </w:rPr>
    </w:lvl>
    <w:lvl w:ilvl="3" w:tplc="4AFE668C">
      <w:start w:val="1"/>
      <w:numFmt w:val="bullet"/>
      <w:lvlText w:val=""/>
      <w:lvlJc w:val="left"/>
      <w:pPr>
        <w:ind w:left="720" w:hanging="360"/>
      </w:pPr>
      <w:rPr>
        <w:rFonts w:ascii="Symbol" w:hAnsi="Symbol"/>
      </w:rPr>
    </w:lvl>
    <w:lvl w:ilvl="4" w:tplc="62CCABEC">
      <w:start w:val="1"/>
      <w:numFmt w:val="bullet"/>
      <w:lvlText w:val=""/>
      <w:lvlJc w:val="left"/>
      <w:pPr>
        <w:ind w:left="720" w:hanging="360"/>
      </w:pPr>
      <w:rPr>
        <w:rFonts w:ascii="Symbol" w:hAnsi="Symbol"/>
      </w:rPr>
    </w:lvl>
    <w:lvl w:ilvl="5" w:tplc="2AD46538">
      <w:start w:val="1"/>
      <w:numFmt w:val="bullet"/>
      <w:lvlText w:val=""/>
      <w:lvlJc w:val="left"/>
      <w:pPr>
        <w:ind w:left="720" w:hanging="360"/>
      </w:pPr>
      <w:rPr>
        <w:rFonts w:ascii="Symbol" w:hAnsi="Symbol"/>
      </w:rPr>
    </w:lvl>
    <w:lvl w:ilvl="6" w:tplc="7D34BD30">
      <w:start w:val="1"/>
      <w:numFmt w:val="bullet"/>
      <w:lvlText w:val=""/>
      <w:lvlJc w:val="left"/>
      <w:pPr>
        <w:ind w:left="720" w:hanging="360"/>
      </w:pPr>
      <w:rPr>
        <w:rFonts w:ascii="Symbol" w:hAnsi="Symbol"/>
      </w:rPr>
    </w:lvl>
    <w:lvl w:ilvl="7" w:tplc="67020DF0">
      <w:start w:val="1"/>
      <w:numFmt w:val="bullet"/>
      <w:lvlText w:val=""/>
      <w:lvlJc w:val="left"/>
      <w:pPr>
        <w:ind w:left="720" w:hanging="360"/>
      </w:pPr>
      <w:rPr>
        <w:rFonts w:ascii="Symbol" w:hAnsi="Symbol"/>
      </w:rPr>
    </w:lvl>
    <w:lvl w:ilvl="8" w:tplc="125A5BEE">
      <w:start w:val="1"/>
      <w:numFmt w:val="bullet"/>
      <w:lvlText w:val=""/>
      <w:lvlJc w:val="left"/>
      <w:pPr>
        <w:ind w:left="720" w:hanging="360"/>
      </w:pPr>
      <w:rPr>
        <w:rFonts w:ascii="Symbol" w:hAnsi="Symbol"/>
      </w:rPr>
    </w:lvl>
  </w:abstractNum>
  <w:abstractNum w:abstractNumId="7" w15:restartNumberingAfterBreak="0">
    <w:nsid w:val="138461B1"/>
    <w:multiLevelType w:val="hybridMultilevel"/>
    <w:tmpl w:val="D56052F6"/>
    <w:lvl w:ilvl="0" w:tplc="048E2350">
      <w:start w:val="1"/>
      <w:numFmt w:val="lowerLetter"/>
      <w:pStyle w:val="Maxa"/>
      <w:lvlText w:val="%1)"/>
      <w:lvlJc w:val="left"/>
      <w:pPr>
        <w:ind w:left="862" w:hanging="360"/>
      </w:pPr>
      <w:rPr>
        <w:rFonts w:hint="default"/>
        <w:sz w:val="20"/>
        <w:szCs w:val="24"/>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8" w15:restartNumberingAfterBreak="0">
    <w:nsid w:val="17ED069D"/>
    <w:multiLevelType w:val="hybridMultilevel"/>
    <w:tmpl w:val="B052BE04"/>
    <w:lvl w:ilvl="0" w:tplc="58FE877A">
      <w:start w:val="1"/>
      <w:numFmt w:val="lowerLetter"/>
      <w:pStyle w:val="Maxaelenco"/>
      <w:lvlText w:val="%1)"/>
      <w:lvlJc w:val="left"/>
      <w:pPr>
        <w:ind w:left="502" w:hanging="360"/>
      </w:pPr>
      <w:rPr>
        <w:color w:val="auto"/>
      </w:rPr>
    </w:lvl>
    <w:lvl w:ilvl="1" w:tplc="5EFA0756">
      <w:start w:val="1"/>
      <w:numFmt w:val="lowerLetter"/>
      <w:lvlText w:val="%2."/>
      <w:lvlJc w:val="left"/>
      <w:pPr>
        <w:tabs>
          <w:tab w:val="num" w:pos="1440"/>
        </w:tabs>
        <w:ind w:left="1440" w:hanging="360"/>
      </w:pPr>
      <w:rPr>
        <w:rFonts w:cs="Times New Roman"/>
      </w:rPr>
    </w:lvl>
    <w:lvl w:ilvl="2" w:tplc="04100005">
      <w:start w:val="1"/>
      <w:numFmt w:val="lowerRoman"/>
      <w:lvlText w:val="%3."/>
      <w:lvlJc w:val="right"/>
      <w:pPr>
        <w:tabs>
          <w:tab w:val="num" w:pos="2160"/>
        </w:tabs>
        <w:ind w:left="2160" w:hanging="18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lowerLetter"/>
      <w:lvlText w:val="%5."/>
      <w:lvlJc w:val="left"/>
      <w:pPr>
        <w:tabs>
          <w:tab w:val="num" w:pos="3600"/>
        </w:tabs>
        <w:ind w:left="3600" w:hanging="360"/>
      </w:pPr>
      <w:rPr>
        <w:rFonts w:cs="Times New Roman"/>
      </w:rPr>
    </w:lvl>
    <w:lvl w:ilvl="5" w:tplc="04100005">
      <w:start w:val="1"/>
      <w:numFmt w:val="lowerRoman"/>
      <w:lvlText w:val="%6."/>
      <w:lvlJc w:val="right"/>
      <w:pPr>
        <w:tabs>
          <w:tab w:val="num" w:pos="4320"/>
        </w:tabs>
        <w:ind w:left="4320" w:hanging="18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lowerLetter"/>
      <w:lvlText w:val="%8."/>
      <w:lvlJc w:val="left"/>
      <w:pPr>
        <w:tabs>
          <w:tab w:val="num" w:pos="5760"/>
        </w:tabs>
        <w:ind w:left="5760" w:hanging="360"/>
      </w:pPr>
      <w:rPr>
        <w:rFonts w:cs="Times New Roman"/>
      </w:rPr>
    </w:lvl>
    <w:lvl w:ilvl="8" w:tplc="04100005">
      <w:start w:val="1"/>
      <w:numFmt w:val="lowerRoman"/>
      <w:lvlText w:val="%9."/>
      <w:lvlJc w:val="right"/>
      <w:pPr>
        <w:tabs>
          <w:tab w:val="num" w:pos="6480"/>
        </w:tabs>
        <w:ind w:left="6480" w:hanging="180"/>
      </w:pPr>
      <w:rPr>
        <w:rFonts w:cs="Times New Roman"/>
      </w:rPr>
    </w:lvl>
  </w:abstractNum>
  <w:abstractNum w:abstractNumId="9" w15:restartNumberingAfterBreak="0">
    <w:nsid w:val="1B845098"/>
    <w:multiLevelType w:val="hybridMultilevel"/>
    <w:tmpl w:val="C80C101C"/>
    <w:lvl w:ilvl="0" w:tplc="4C6093C2">
      <w:start w:val="1"/>
      <w:numFmt w:val="decimal"/>
      <w:pStyle w:val="Max1"/>
      <w:lvlText w:val="%1."/>
      <w:lvlJc w:val="left"/>
      <w:pPr>
        <w:ind w:left="786"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63F4971"/>
    <w:multiLevelType w:val="hybridMultilevel"/>
    <w:tmpl w:val="3708A63A"/>
    <w:lvl w:ilvl="0" w:tplc="99642342">
      <w:start w:val="1"/>
      <w:numFmt w:val="lowerLetter"/>
      <w:pStyle w:val="Maxa0"/>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DD54B2"/>
    <w:multiLevelType w:val="multilevel"/>
    <w:tmpl w:val="EFB0F556"/>
    <w:styleLink w:val="Elencocorrente5"/>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537A7E"/>
    <w:multiLevelType w:val="hybridMultilevel"/>
    <w:tmpl w:val="46080EBE"/>
    <w:lvl w:ilvl="0" w:tplc="DDFEF350">
      <w:start w:val="1"/>
      <w:numFmt w:val="decimal"/>
      <w:pStyle w:val="Max10"/>
      <w:lvlText w:val="%1."/>
      <w:lvlJc w:val="left"/>
      <w:pPr>
        <w:ind w:left="502" w:hanging="360"/>
      </w:pPr>
      <w:rPr>
        <w:color w:val="auto"/>
      </w:rPr>
    </w:lvl>
    <w:lvl w:ilvl="1" w:tplc="04100003">
      <w:start w:val="1"/>
      <w:numFmt w:val="lowerLetter"/>
      <w:lvlText w:val="%2."/>
      <w:lvlJc w:val="left"/>
      <w:pPr>
        <w:ind w:left="1222" w:hanging="360"/>
      </w:pPr>
    </w:lvl>
    <w:lvl w:ilvl="2" w:tplc="04100005" w:tentative="1">
      <w:start w:val="1"/>
      <w:numFmt w:val="lowerRoman"/>
      <w:lvlText w:val="%3."/>
      <w:lvlJc w:val="right"/>
      <w:pPr>
        <w:ind w:left="1942" w:hanging="180"/>
      </w:pPr>
    </w:lvl>
    <w:lvl w:ilvl="3" w:tplc="04100001" w:tentative="1">
      <w:start w:val="1"/>
      <w:numFmt w:val="decimal"/>
      <w:lvlText w:val="%4."/>
      <w:lvlJc w:val="left"/>
      <w:pPr>
        <w:ind w:left="2662" w:hanging="360"/>
      </w:pPr>
    </w:lvl>
    <w:lvl w:ilvl="4" w:tplc="04100003" w:tentative="1">
      <w:start w:val="1"/>
      <w:numFmt w:val="lowerLetter"/>
      <w:lvlText w:val="%5."/>
      <w:lvlJc w:val="left"/>
      <w:pPr>
        <w:ind w:left="3382" w:hanging="360"/>
      </w:pPr>
    </w:lvl>
    <w:lvl w:ilvl="5" w:tplc="04100005" w:tentative="1">
      <w:start w:val="1"/>
      <w:numFmt w:val="lowerRoman"/>
      <w:lvlText w:val="%6."/>
      <w:lvlJc w:val="right"/>
      <w:pPr>
        <w:ind w:left="4102" w:hanging="180"/>
      </w:pPr>
    </w:lvl>
    <w:lvl w:ilvl="6" w:tplc="04100001" w:tentative="1">
      <w:start w:val="1"/>
      <w:numFmt w:val="decimal"/>
      <w:lvlText w:val="%7."/>
      <w:lvlJc w:val="left"/>
      <w:pPr>
        <w:ind w:left="4822" w:hanging="360"/>
      </w:pPr>
    </w:lvl>
    <w:lvl w:ilvl="7" w:tplc="04100003" w:tentative="1">
      <w:start w:val="1"/>
      <w:numFmt w:val="lowerLetter"/>
      <w:lvlText w:val="%8."/>
      <w:lvlJc w:val="left"/>
      <w:pPr>
        <w:ind w:left="5542" w:hanging="360"/>
      </w:pPr>
    </w:lvl>
    <w:lvl w:ilvl="8" w:tplc="04100005" w:tentative="1">
      <w:start w:val="1"/>
      <w:numFmt w:val="lowerRoman"/>
      <w:lvlText w:val="%9."/>
      <w:lvlJc w:val="right"/>
      <w:pPr>
        <w:ind w:left="6262" w:hanging="180"/>
      </w:pPr>
    </w:lvl>
  </w:abstractNum>
  <w:abstractNum w:abstractNumId="13" w15:restartNumberingAfterBreak="0">
    <w:nsid w:val="3C0668E2"/>
    <w:multiLevelType w:val="hybridMultilevel"/>
    <w:tmpl w:val="CF0A61FE"/>
    <w:lvl w:ilvl="0" w:tplc="C4D23FC6">
      <w:start w:val="1"/>
      <w:numFmt w:val="bullet"/>
      <w:pStyle w:val="Cipo"/>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0AF4D5F"/>
    <w:multiLevelType w:val="multilevel"/>
    <w:tmpl w:val="AE74127A"/>
    <w:styleLink w:val="Elencocorrent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4F2543"/>
    <w:multiLevelType w:val="multilevel"/>
    <w:tmpl w:val="0410001D"/>
    <w:styleLink w:val="Elencocorrente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613065"/>
    <w:multiLevelType w:val="hybridMultilevel"/>
    <w:tmpl w:val="80629C60"/>
    <w:lvl w:ilvl="0" w:tplc="9FEEEAA4">
      <w:start w:val="1"/>
      <w:numFmt w:val="bullet"/>
      <w:pStyle w:val="Maxo"/>
      <w:lvlText w:val="•"/>
      <w:lvlJc w:val="left"/>
      <w:pPr>
        <w:tabs>
          <w:tab w:val="num" w:pos="502"/>
        </w:tabs>
        <w:ind w:left="502" w:hanging="360"/>
      </w:pPr>
      <w:rPr>
        <w:rFonts w:ascii="Trebuchet MS" w:hAnsi="Trebuchet MS" w:hint="default"/>
        <w:u w:val="none"/>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5D4E5B"/>
    <w:multiLevelType w:val="multilevel"/>
    <w:tmpl w:val="62B41E5A"/>
    <w:styleLink w:val="Elencocorrente6"/>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0B035A7"/>
    <w:multiLevelType w:val="hybridMultilevel"/>
    <w:tmpl w:val="1DC0A5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1416074"/>
    <w:multiLevelType w:val="multilevel"/>
    <w:tmpl w:val="95346EFE"/>
    <w:styleLink w:val="Elencocorrente4"/>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D16AAB"/>
    <w:multiLevelType w:val="hybridMultilevel"/>
    <w:tmpl w:val="6B4A7BC6"/>
    <w:lvl w:ilvl="0" w:tplc="C47A1B2A">
      <w:start w:val="1"/>
      <w:numFmt w:val="bullet"/>
      <w:pStyle w:val="Max--"/>
      <w:lvlText w:val="-"/>
      <w:lvlJc w:val="left"/>
      <w:pPr>
        <w:ind w:left="1146" w:hanging="360"/>
      </w:pPr>
      <w:rPr>
        <w:rFonts w:ascii="Calibri" w:hAnsi="Calibr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1" w15:restartNumberingAfterBreak="0">
    <w:nsid w:val="54311B41"/>
    <w:multiLevelType w:val="hybridMultilevel"/>
    <w:tmpl w:val="76D8CC98"/>
    <w:lvl w:ilvl="0" w:tplc="033C556C">
      <w:start w:val="1"/>
      <w:numFmt w:val="bullet"/>
      <w:lvlText w:val="-"/>
      <w:lvlJc w:val="left"/>
      <w:pPr>
        <w:ind w:left="1429" w:hanging="360"/>
      </w:pPr>
      <w:rPr>
        <w:rFonts w:ascii="Calibri" w:hAnsi="Calibri"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2" w15:restartNumberingAfterBreak="0">
    <w:nsid w:val="54CB2AE4"/>
    <w:multiLevelType w:val="multilevel"/>
    <w:tmpl w:val="DA629AAA"/>
    <w:lvl w:ilvl="0">
      <w:start w:val="1"/>
      <w:numFmt w:val="decimal"/>
      <w:pStyle w:val="Titolo2"/>
      <w:lvlText w:val="%1."/>
      <w:lvlJc w:val="left"/>
      <w:pPr>
        <w:ind w:left="357" w:hanging="357"/>
      </w:pPr>
      <w:rPr>
        <w:rFonts w:hint="default"/>
      </w:rPr>
    </w:lvl>
    <w:lvl w:ilvl="1">
      <w:start w:val="1"/>
      <w:numFmt w:val="decimal"/>
      <w:pStyle w:val="Titolo3"/>
      <w:isLgl/>
      <w:lvlText w:val="%1.%2."/>
      <w:lvlJc w:val="left"/>
      <w:pPr>
        <w:ind w:left="786"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6C62CFE"/>
    <w:multiLevelType w:val="multilevel"/>
    <w:tmpl w:val="0410001D"/>
    <w:styleLink w:val="Elencocorrente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2640A6"/>
    <w:multiLevelType w:val="multilevel"/>
    <w:tmpl w:val="4E243202"/>
    <w:styleLink w:val="Elencocorrente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92F3764"/>
    <w:multiLevelType w:val="multilevel"/>
    <w:tmpl w:val="DD84BC08"/>
    <w:styleLink w:val="Elencocorrente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DA015E9"/>
    <w:multiLevelType w:val="hybridMultilevel"/>
    <w:tmpl w:val="C9FA3040"/>
    <w:lvl w:ilvl="0" w:tplc="9D54196C">
      <w:start w:val="1"/>
      <w:numFmt w:val="decimal"/>
      <w:pStyle w:val="Maxelenco1"/>
      <w:lvlText w:val="%1."/>
      <w:lvlJc w:val="left"/>
      <w:pPr>
        <w:ind w:left="360" w:hanging="360"/>
      </w:pPr>
      <w:rPr>
        <w:b/>
      </w:rPr>
    </w:lvl>
    <w:lvl w:ilvl="1" w:tplc="654C8D72">
      <w:start w:val="1"/>
      <w:numFmt w:val="bullet"/>
      <w:pStyle w:val="Max-"/>
      <w:lvlText w:val="-"/>
      <w:lvlJc w:val="left"/>
      <w:pPr>
        <w:ind w:left="1353" w:hanging="360"/>
      </w:pPr>
      <w:rPr>
        <w:rFonts w:ascii="Courier New" w:hAnsi="Courier New" w:hint="default"/>
        <w:b w:val="0"/>
        <w:bCs/>
        <w:color w:val="auto"/>
      </w:r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32D0371"/>
    <w:multiLevelType w:val="multilevel"/>
    <w:tmpl w:val="2D3E33D6"/>
    <w:styleLink w:val="Elencocorrente7"/>
    <w:lvl w:ilvl="0">
      <w:start w:val="1"/>
      <w:numFmt w:val="decimal"/>
      <w:suff w:val="space"/>
      <w:lvlText w:val="Capitolo %1"/>
      <w:lvlJc w:val="left"/>
      <w:pPr>
        <w:ind w:left="0" w:firstLine="0"/>
      </w:pPr>
      <w:rPr>
        <w:rFonts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668975D9"/>
    <w:multiLevelType w:val="hybridMultilevel"/>
    <w:tmpl w:val="C8DE91C4"/>
    <w:lvl w:ilvl="0" w:tplc="2E7C9D96">
      <w:start w:val="1"/>
      <w:numFmt w:val="bullet"/>
      <w:pStyle w:val="Max"/>
      <w:lvlText w:val=""/>
      <w:lvlJc w:val="left"/>
      <w:pPr>
        <w:ind w:left="360" w:hanging="360"/>
      </w:pPr>
      <w:rPr>
        <w:rFonts w:ascii="Symbol" w:hAnsi="Symbol" w:hint="default"/>
        <w:b/>
        <w:sz w:val="20"/>
      </w:rPr>
    </w:lvl>
    <w:lvl w:ilvl="1" w:tplc="B98E0B54">
      <w:start w:val="1"/>
      <w:numFmt w:val="bullet"/>
      <w:lvlText w:val="-"/>
      <w:lvlJc w:val="left"/>
      <w:pPr>
        <w:ind w:left="1440" w:hanging="360"/>
      </w:pPr>
      <w:rPr>
        <w:rFonts w:ascii="Courier New" w:hAnsi="Courier New" w:hint="default"/>
        <w:b/>
      </w:rPr>
    </w:lvl>
    <w:lvl w:ilvl="2" w:tplc="54C699A4">
      <w:start w:val="1"/>
      <w:numFmt w:val="lowerLetter"/>
      <w:lvlText w:val="%3)"/>
      <w:lvlJc w:val="left"/>
      <w:pPr>
        <w:ind w:left="2340" w:hanging="360"/>
      </w:pPr>
      <w:rPr>
        <w:rFonts w:hint="default"/>
        <w:color w:val="auto"/>
      </w:rPr>
    </w:lvl>
    <w:lvl w:ilvl="3" w:tplc="ABE86B5C">
      <w:start w:val="4"/>
      <w:numFmt w:val="bullet"/>
      <w:lvlText w:val="·"/>
      <w:lvlJc w:val="left"/>
      <w:pPr>
        <w:ind w:left="2880" w:hanging="360"/>
      </w:pPr>
      <w:rPr>
        <w:rFonts w:ascii="Trebuchet MS" w:eastAsia="Times New Roman" w:hAnsi="Trebuchet MS" w:cs="Trebuchet M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7DD5E73"/>
    <w:multiLevelType w:val="multilevel"/>
    <w:tmpl w:val="35C29B42"/>
    <w:styleLink w:val="Elencocorrente9"/>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635A53"/>
    <w:multiLevelType w:val="hybridMultilevel"/>
    <w:tmpl w:val="C13EF880"/>
    <w:lvl w:ilvl="0" w:tplc="04100001">
      <w:start w:val="1"/>
      <w:numFmt w:val="bullet"/>
      <w:lvlText w:val=""/>
      <w:lvlJc w:val="left"/>
      <w:pPr>
        <w:ind w:left="775" w:hanging="360"/>
      </w:pPr>
      <w:rPr>
        <w:rFonts w:ascii="Symbol" w:hAnsi="Symbol" w:hint="default"/>
      </w:rPr>
    </w:lvl>
    <w:lvl w:ilvl="1" w:tplc="04100003">
      <w:start w:val="1"/>
      <w:numFmt w:val="bullet"/>
      <w:lvlText w:val="o"/>
      <w:lvlJc w:val="left"/>
      <w:pPr>
        <w:ind w:left="1495" w:hanging="360"/>
      </w:pPr>
      <w:rPr>
        <w:rFonts w:ascii="Courier New" w:hAnsi="Courier New" w:cs="Courier New" w:hint="default"/>
      </w:rPr>
    </w:lvl>
    <w:lvl w:ilvl="2" w:tplc="04100005" w:tentative="1">
      <w:start w:val="1"/>
      <w:numFmt w:val="bullet"/>
      <w:lvlText w:val=""/>
      <w:lvlJc w:val="left"/>
      <w:pPr>
        <w:ind w:left="2215" w:hanging="360"/>
      </w:pPr>
      <w:rPr>
        <w:rFonts w:ascii="Wingdings" w:hAnsi="Wingdings" w:hint="default"/>
      </w:rPr>
    </w:lvl>
    <w:lvl w:ilvl="3" w:tplc="04100001" w:tentative="1">
      <w:start w:val="1"/>
      <w:numFmt w:val="bullet"/>
      <w:lvlText w:val=""/>
      <w:lvlJc w:val="left"/>
      <w:pPr>
        <w:ind w:left="2935" w:hanging="360"/>
      </w:pPr>
      <w:rPr>
        <w:rFonts w:ascii="Symbol" w:hAnsi="Symbol" w:hint="default"/>
      </w:rPr>
    </w:lvl>
    <w:lvl w:ilvl="4" w:tplc="04100003" w:tentative="1">
      <w:start w:val="1"/>
      <w:numFmt w:val="bullet"/>
      <w:lvlText w:val="o"/>
      <w:lvlJc w:val="left"/>
      <w:pPr>
        <w:ind w:left="3655" w:hanging="360"/>
      </w:pPr>
      <w:rPr>
        <w:rFonts w:ascii="Courier New" w:hAnsi="Courier New" w:cs="Courier New" w:hint="default"/>
      </w:rPr>
    </w:lvl>
    <w:lvl w:ilvl="5" w:tplc="04100005" w:tentative="1">
      <w:start w:val="1"/>
      <w:numFmt w:val="bullet"/>
      <w:lvlText w:val=""/>
      <w:lvlJc w:val="left"/>
      <w:pPr>
        <w:ind w:left="4375" w:hanging="360"/>
      </w:pPr>
      <w:rPr>
        <w:rFonts w:ascii="Wingdings" w:hAnsi="Wingdings" w:hint="default"/>
      </w:rPr>
    </w:lvl>
    <w:lvl w:ilvl="6" w:tplc="04100001" w:tentative="1">
      <w:start w:val="1"/>
      <w:numFmt w:val="bullet"/>
      <w:lvlText w:val=""/>
      <w:lvlJc w:val="left"/>
      <w:pPr>
        <w:ind w:left="5095" w:hanging="360"/>
      </w:pPr>
      <w:rPr>
        <w:rFonts w:ascii="Symbol" w:hAnsi="Symbol" w:hint="default"/>
      </w:rPr>
    </w:lvl>
    <w:lvl w:ilvl="7" w:tplc="04100003" w:tentative="1">
      <w:start w:val="1"/>
      <w:numFmt w:val="bullet"/>
      <w:lvlText w:val="o"/>
      <w:lvlJc w:val="left"/>
      <w:pPr>
        <w:ind w:left="5815" w:hanging="360"/>
      </w:pPr>
      <w:rPr>
        <w:rFonts w:ascii="Courier New" w:hAnsi="Courier New" w:cs="Courier New" w:hint="default"/>
      </w:rPr>
    </w:lvl>
    <w:lvl w:ilvl="8" w:tplc="04100005" w:tentative="1">
      <w:start w:val="1"/>
      <w:numFmt w:val="bullet"/>
      <w:lvlText w:val=""/>
      <w:lvlJc w:val="left"/>
      <w:pPr>
        <w:ind w:left="6535" w:hanging="360"/>
      </w:pPr>
      <w:rPr>
        <w:rFonts w:ascii="Wingdings" w:hAnsi="Wingdings" w:hint="default"/>
      </w:rPr>
    </w:lvl>
  </w:abstractNum>
  <w:num w:numId="1" w16cid:durableId="1329558431">
    <w:abstractNumId w:val="1"/>
  </w:num>
  <w:num w:numId="2" w16cid:durableId="539590015">
    <w:abstractNumId w:val="0"/>
  </w:num>
  <w:num w:numId="3" w16cid:durableId="1115834763">
    <w:abstractNumId w:val="2"/>
  </w:num>
  <w:num w:numId="4" w16cid:durableId="749935335">
    <w:abstractNumId w:val="25"/>
  </w:num>
  <w:num w:numId="5" w16cid:durableId="1296450037">
    <w:abstractNumId w:val="5"/>
  </w:num>
  <w:num w:numId="6" w16cid:durableId="1808083454">
    <w:abstractNumId w:val="14"/>
  </w:num>
  <w:num w:numId="7" w16cid:durableId="400178424">
    <w:abstractNumId w:val="19"/>
  </w:num>
  <w:num w:numId="8" w16cid:durableId="2064325066">
    <w:abstractNumId w:val="11"/>
  </w:num>
  <w:num w:numId="9" w16cid:durableId="872032478">
    <w:abstractNumId w:val="17"/>
  </w:num>
  <w:num w:numId="10" w16cid:durableId="1056009273">
    <w:abstractNumId w:val="27"/>
  </w:num>
  <w:num w:numId="11" w16cid:durableId="1539659339">
    <w:abstractNumId w:val="24"/>
  </w:num>
  <w:num w:numId="12" w16cid:durableId="777140442">
    <w:abstractNumId w:val="22"/>
  </w:num>
  <w:num w:numId="13" w16cid:durableId="500245172">
    <w:abstractNumId w:val="29"/>
  </w:num>
  <w:num w:numId="14" w16cid:durableId="1850367654">
    <w:abstractNumId w:val="3"/>
  </w:num>
  <w:num w:numId="15" w16cid:durableId="511650273">
    <w:abstractNumId w:val="15"/>
  </w:num>
  <w:num w:numId="16" w16cid:durableId="2015692054">
    <w:abstractNumId w:val="23"/>
  </w:num>
  <w:num w:numId="17" w16cid:durableId="1080785555">
    <w:abstractNumId w:val="13"/>
  </w:num>
  <w:num w:numId="18" w16cid:durableId="895973740">
    <w:abstractNumId w:val="26"/>
  </w:num>
  <w:num w:numId="19" w16cid:durableId="2048676816">
    <w:abstractNumId w:val="12"/>
  </w:num>
  <w:num w:numId="20" w16cid:durableId="95174637">
    <w:abstractNumId w:val="16"/>
  </w:num>
  <w:num w:numId="21" w16cid:durableId="1968775548">
    <w:abstractNumId w:val="28"/>
  </w:num>
  <w:num w:numId="22" w16cid:durableId="1827086598">
    <w:abstractNumId w:val="8"/>
  </w:num>
  <w:num w:numId="23" w16cid:durableId="820000147">
    <w:abstractNumId w:val="7"/>
  </w:num>
  <w:num w:numId="24" w16cid:durableId="1000546233">
    <w:abstractNumId w:val="9"/>
  </w:num>
  <w:num w:numId="25" w16cid:durableId="1948272016">
    <w:abstractNumId w:val="12"/>
    <w:lvlOverride w:ilvl="0">
      <w:startOverride w:val="1"/>
    </w:lvlOverride>
  </w:num>
  <w:num w:numId="26" w16cid:durableId="1478183129">
    <w:abstractNumId w:val="10"/>
  </w:num>
  <w:num w:numId="27" w16cid:durableId="1912368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10260198">
    <w:abstractNumId w:val="30"/>
  </w:num>
  <w:num w:numId="29" w16cid:durableId="1826628561">
    <w:abstractNumId w:val="20"/>
  </w:num>
  <w:num w:numId="30" w16cid:durableId="1206600042">
    <w:abstractNumId w:val="21"/>
  </w:num>
  <w:num w:numId="31" w16cid:durableId="537090000">
    <w:abstractNumId w:val="6"/>
  </w:num>
  <w:num w:numId="32" w16cid:durableId="252016601">
    <w:abstractNumId w:val="22"/>
  </w:num>
  <w:num w:numId="33" w16cid:durableId="878318819">
    <w:abstractNumId w:val="22"/>
  </w:num>
  <w:num w:numId="34" w16cid:durableId="288587377">
    <w:abstractNumId w:val="22"/>
  </w:num>
  <w:num w:numId="35" w16cid:durableId="1185901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51188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34119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7608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66929927">
    <w:abstractNumId w:val="22"/>
  </w:num>
  <w:num w:numId="40" w16cid:durableId="1040593732">
    <w:abstractNumId w:val="4"/>
  </w:num>
  <w:num w:numId="41" w16cid:durableId="939336451">
    <w:abstractNumId w:val="18"/>
  </w:num>
  <w:num w:numId="42" w16cid:durableId="22370280">
    <w:abstractNumId w:val="22"/>
  </w:num>
  <w:num w:numId="43" w16cid:durableId="575091775">
    <w:abstractNumId w:val="22"/>
  </w:num>
  <w:num w:numId="44" w16cid:durableId="1971400062">
    <w:abstractNumId w:val="22"/>
  </w:num>
  <w:num w:numId="45" w16cid:durableId="67193308">
    <w:abstractNumId w:val="22"/>
  </w:num>
  <w:num w:numId="46" w16cid:durableId="741369994">
    <w:abstractNumId w:val="22"/>
  </w:num>
  <w:num w:numId="47" w16cid:durableId="29110123">
    <w:abstractNumId w:val="22"/>
  </w:num>
  <w:num w:numId="48" w16cid:durableId="500780630">
    <w:abstractNumId w:val="22"/>
  </w:num>
  <w:num w:numId="49" w16cid:durableId="19705462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2472665">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416"/>
    <w:rsid w:val="00001AE8"/>
    <w:rsid w:val="00001D6C"/>
    <w:rsid w:val="00003A6D"/>
    <w:rsid w:val="00004DF7"/>
    <w:rsid w:val="00007023"/>
    <w:rsid w:val="000071C1"/>
    <w:rsid w:val="00013BDE"/>
    <w:rsid w:val="00013E97"/>
    <w:rsid w:val="00014875"/>
    <w:rsid w:val="00014FC9"/>
    <w:rsid w:val="00022515"/>
    <w:rsid w:val="00023865"/>
    <w:rsid w:val="00027425"/>
    <w:rsid w:val="000314FF"/>
    <w:rsid w:val="00031962"/>
    <w:rsid w:val="00031A64"/>
    <w:rsid w:val="00031E94"/>
    <w:rsid w:val="0003316D"/>
    <w:rsid w:val="00036547"/>
    <w:rsid w:val="000370D3"/>
    <w:rsid w:val="00040693"/>
    <w:rsid w:val="00042F73"/>
    <w:rsid w:val="00043CE9"/>
    <w:rsid w:val="00045481"/>
    <w:rsid w:val="0004642F"/>
    <w:rsid w:val="00051832"/>
    <w:rsid w:val="0005337B"/>
    <w:rsid w:val="00057FB1"/>
    <w:rsid w:val="000612F9"/>
    <w:rsid w:val="00061EC5"/>
    <w:rsid w:val="0006360E"/>
    <w:rsid w:val="00063877"/>
    <w:rsid w:val="00067812"/>
    <w:rsid w:val="0007090F"/>
    <w:rsid w:val="00070EB1"/>
    <w:rsid w:val="00072A7C"/>
    <w:rsid w:val="00072EFD"/>
    <w:rsid w:val="000733AD"/>
    <w:rsid w:val="000763A3"/>
    <w:rsid w:val="00076B75"/>
    <w:rsid w:val="00077B46"/>
    <w:rsid w:val="000802C4"/>
    <w:rsid w:val="00080E29"/>
    <w:rsid w:val="00087B8E"/>
    <w:rsid w:val="00087FB3"/>
    <w:rsid w:val="0009008E"/>
    <w:rsid w:val="00090EC4"/>
    <w:rsid w:val="000913E8"/>
    <w:rsid w:val="00091C02"/>
    <w:rsid w:val="00091C95"/>
    <w:rsid w:val="00092697"/>
    <w:rsid w:val="00095F26"/>
    <w:rsid w:val="00096FDF"/>
    <w:rsid w:val="000A176A"/>
    <w:rsid w:val="000A21A9"/>
    <w:rsid w:val="000A2AA4"/>
    <w:rsid w:val="000A2F4F"/>
    <w:rsid w:val="000A3212"/>
    <w:rsid w:val="000A32FA"/>
    <w:rsid w:val="000A3874"/>
    <w:rsid w:val="000A7D87"/>
    <w:rsid w:val="000B0528"/>
    <w:rsid w:val="000B1627"/>
    <w:rsid w:val="000B1816"/>
    <w:rsid w:val="000B18CF"/>
    <w:rsid w:val="000B24E9"/>
    <w:rsid w:val="000B5021"/>
    <w:rsid w:val="000B5052"/>
    <w:rsid w:val="000B6306"/>
    <w:rsid w:val="000B7C62"/>
    <w:rsid w:val="000C103C"/>
    <w:rsid w:val="000C256E"/>
    <w:rsid w:val="000C398D"/>
    <w:rsid w:val="000C4C60"/>
    <w:rsid w:val="000C7265"/>
    <w:rsid w:val="000C740A"/>
    <w:rsid w:val="000D068C"/>
    <w:rsid w:val="000D1075"/>
    <w:rsid w:val="000D1AC1"/>
    <w:rsid w:val="000D727A"/>
    <w:rsid w:val="000D7FB4"/>
    <w:rsid w:val="000E039E"/>
    <w:rsid w:val="000E0B39"/>
    <w:rsid w:val="000E1393"/>
    <w:rsid w:val="000E22B5"/>
    <w:rsid w:val="000E28F1"/>
    <w:rsid w:val="000E3024"/>
    <w:rsid w:val="000E3521"/>
    <w:rsid w:val="000E401F"/>
    <w:rsid w:val="000E52C3"/>
    <w:rsid w:val="000E549A"/>
    <w:rsid w:val="000E620D"/>
    <w:rsid w:val="000F0379"/>
    <w:rsid w:val="000F15E3"/>
    <w:rsid w:val="000F268D"/>
    <w:rsid w:val="000F3C2A"/>
    <w:rsid w:val="000F5794"/>
    <w:rsid w:val="000F7234"/>
    <w:rsid w:val="000F7471"/>
    <w:rsid w:val="0010128E"/>
    <w:rsid w:val="0010307A"/>
    <w:rsid w:val="0010329A"/>
    <w:rsid w:val="00103A2A"/>
    <w:rsid w:val="00104599"/>
    <w:rsid w:val="0010471D"/>
    <w:rsid w:val="00104932"/>
    <w:rsid w:val="00104A0E"/>
    <w:rsid w:val="0010503C"/>
    <w:rsid w:val="0010692B"/>
    <w:rsid w:val="00106C4F"/>
    <w:rsid w:val="00107F42"/>
    <w:rsid w:val="00110966"/>
    <w:rsid w:val="001111A7"/>
    <w:rsid w:val="0011128B"/>
    <w:rsid w:val="00113A2C"/>
    <w:rsid w:val="001144C6"/>
    <w:rsid w:val="0011470D"/>
    <w:rsid w:val="00115173"/>
    <w:rsid w:val="00115902"/>
    <w:rsid w:val="00117132"/>
    <w:rsid w:val="00121DB1"/>
    <w:rsid w:val="00122B79"/>
    <w:rsid w:val="00122F53"/>
    <w:rsid w:val="00124029"/>
    <w:rsid w:val="001251BC"/>
    <w:rsid w:val="00125464"/>
    <w:rsid w:val="00125FA1"/>
    <w:rsid w:val="00130F3E"/>
    <w:rsid w:val="0013158E"/>
    <w:rsid w:val="00131B75"/>
    <w:rsid w:val="00133D4C"/>
    <w:rsid w:val="00135C58"/>
    <w:rsid w:val="00137C9F"/>
    <w:rsid w:val="0014012F"/>
    <w:rsid w:val="00140AEE"/>
    <w:rsid w:val="00140E65"/>
    <w:rsid w:val="001413E8"/>
    <w:rsid w:val="00142870"/>
    <w:rsid w:val="00142C1C"/>
    <w:rsid w:val="0014318C"/>
    <w:rsid w:val="001437CE"/>
    <w:rsid w:val="00143ECF"/>
    <w:rsid w:val="00146CBC"/>
    <w:rsid w:val="0015314C"/>
    <w:rsid w:val="001538B8"/>
    <w:rsid w:val="001543A7"/>
    <w:rsid w:val="00155886"/>
    <w:rsid w:val="001566C2"/>
    <w:rsid w:val="00156ECD"/>
    <w:rsid w:val="0016116D"/>
    <w:rsid w:val="00162F88"/>
    <w:rsid w:val="00165A2A"/>
    <w:rsid w:val="00166EA7"/>
    <w:rsid w:val="00166FA0"/>
    <w:rsid w:val="001676E6"/>
    <w:rsid w:val="0017060C"/>
    <w:rsid w:val="00171C3F"/>
    <w:rsid w:val="00173173"/>
    <w:rsid w:val="00173750"/>
    <w:rsid w:val="001779E4"/>
    <w:rsid w:val="00180915"/>
    <w:rsid w:val="001839FE"/>
    <w:rsid w:val="00184191"/>
    <w:rsid w:val="0018534A"/>
    <w:rsid w:val="00185E27"/>
    <w:rsid w:val="001864EA"/>
    <w:rsid w:val="001866DF"/>
    <w:rsid w:val="00186C0D"/>
    <w:rsid w:val="0018757B"/>
    <w:rsid w:val="00187BB1"/>
    <w:rsid w:val="00190987"/>
    <w:rsid w:val="00191082"/>
    <w:rsid w:val="0019150D"/>
    <w:rsid w:val="0019156A"/>
    <w:rsid w:val="00191A24"/>
    <w:rsid w:val="00192A98"/>
    <w:rsid w:val="00193D1A"/>
    <w:rsid w:val="001A2962"/>
    <w:rsid w:val="001A3E37"/>
    <w:rsid w:val="001A5AFD"/>
    <w:rsid w:val="001B0093"/>
    <w:rsid w:val="001B0632"/>
    <w:rsid w:val="001B0D9E"/>
    <w:rsid w:val="001B0F82"/>
    <w:rsid w:val="001B401A"/>
    <w:rsid w:val="001B499A"/>
    <w:rsid w:val="001B4CE2"/>
    <w:rsid w:val="001B5C3A"/>
    <w:rsid w:val="001B6BA1"/>
    <w:rsid w:val="001B71C0"/>
    <w:rsid w:val="001C106D"/>
    <w:rsid w:val="001C3206"/>
    <w:rsid w:val="001C6BF3"/>
    <w:rsid w:val="001D012E"/>
    <w:rsid w:val="001D1459"/>
    <w:rsid w:val="001D2BCB"/>
    <w:rsid w:val="001D3E2A"/>
    <w:rsid w:val="001D49E0"/>
    <w:rsid w:val="001D4C75"/>
    <w:rsid w:val="001D53F9"/>
    <w:rsid w:val="001D7742"/>
    <w:rsid w:val="001E226B"/>
    <w:rsid w:val="001E3484"/>
    <w:rsid w:val="001E4A09"/>
    <w:rsid w:val="001E4B09"/>
    <w:rsid w:val="001F454E"/>
    <w:rsid w:val="001F4C5F"/>
    <w:rsid w:val="001F56B4"/>
    <w:rsid w:val="001F6B59"/>
    <w:rsid w:val="001F6E6B"/>
    <w:rsid w:val="001F70EE"/>
    <w:rsid w:val="001F7838"/>
    <w:rsid w:val="002007F1"/>
    <w:rsid w:val="00200CCF"/>
    <w:rsid w:val="002031C4"/>
    <w:rsid w:val="00205C94"/>
    <w:rsid w:val="00205D09"/>
    <w:rsid w:val="00206903"/>
    <w:rsid w:val="00206F51"/>
    <w:rsid w:val="00210669"/>
    <w:rsid w:val="0021087B"/>
    <w:rsid w:val="00210A0C"/>
    <w:rsid w:val="00210A6C"/>
    <w:rsid w:val="00210DA8"/>
    <w:rsid w:val="00213199"/>
    <w:rsid w:val="00213DFD"/>
    <w:rsid w:val="00214361"/>
    <w:rsid w:val="00215D14"/>
    <w:rsid w:val="00216A7E"/>
    <w:rsid w:val="00220E3D"/>
    <w:rsid w:val="00221BB9"/>
    <w:rsid w:val="00221BCF"/>
    <w:rsid w:val="00223B28"/>
    <w:rsid w:val="002245D9"/>
    <w:rsid w:val="00227976"/>
    <w:rsid w:val="00230AA2"/>
    <w:rsid w:val="00231AE3"/>
    <w:rsid w:val="00232619"/>
    <w:rsid w:val="00232776"/>
    <w:rsid w:val="002329BA"/>
    <w:rsid w:val="002333E9"/>
    <w:rsid w:val="00234C4B"/>
    <w:rsid w:val="00236C10"/>
    <w:rsid w:val="0023756C"/>
    <w:rsid w:val="00240CE0"/>
    <w:rsid w:val="00244A43"/>
    <w:rsid w:val="00244C66"/>
    <w:rsid w:val="00244E82"/>
    <w:rsid w:val="00245F34"/>
    <w:rsid w:val="00246C2D"/>
    <w:rsid w:val="00247D73"/>
    <w:rsid w:val="002500F3"/>
    <w:rsid w:val="00251A0B"/>
    <w:rsid w:val="002528B2"/>
    <w:rsid w:val="00253253"/>
    <w:rsid w:val="002544F0"/>
    <w:rsid w:val="00254DB0"/>
    <w:rsid w:val="0025591C"/>
    <w:rsid w:val="00256A60"/>
    <w:rsid w:val="00264091"/>
    <w:rsid w:val="0026410D"/>
    <w:rsid w:val="00264464"/>
    <w:rsid w:val="002658D8"/>
    <w:rsid w:val="00265C08"/>
    <w:rsid w:val="00266FA9"/>
    <w:rsid w:val="00267D73"/>
    <w:rsid w:val="00271259"/>
    <w:rsid w:val="0027341A"/>
    <w:rsid w:val="00274320"/>
    <w:rsid w:val="00274FC4"/>
    <w:rsid w:val="00275A60"/>
    <w:rsid w:val="00276F77"/>
    <w:rsid w:val="00277C27"/>
    <w:rsid w:val="002829CA"/>
    <w:rsid w:val="00282FE4"/>
    <w:rsid w:val="00283C8D"/>
    <w:rsid w:val="00284167"/>
    <w:rsid w:val="002855D1"/>
    <w:rsid w:val="00286DE8"/>
    <w:rsid w:val="002870A3"/>
    <w:rsid w:val="00290E0E"/>
    <w:rsid w:val="00291210"/>
    <w:rsid w:val="00291774"/>
    <w:rsid w:val="002922D3"/>
    <w:rsid w:val="00292308"/>
    <w:rsid w:val="00292BB7"/>
    <w:rsid w:val="00294C57"/>
    <w:rsid w:val="002950A1"/>
    <w:rsid w:val="0029691E"/>
    <w:rsid w:val="002A235C"/>
    <w:rsid w:val="002A3664"/>
    <w:rsid w:val="002A4E7C"/>
    <w:rsid w:val="002A705B"/>
    <w:rsid w:val="002B1E18"/>
    <w:rsid w:val="002B2460"/>
    <w:rsid w:val="002B4803"/>
    <w:rsid w:val="002B62F6"/>
    <w:rsid w:val="002B6A26"/>
    <w:rsid w:val="002C196E"/>
    <w:rsid w:val="002C2183"/>
    <w:rsid w:val="002C5786"/>
    <w:rsid w:val="002C578E"/>
    <w:rsid w:val="002C66FA"/>
    <w:rsid w:val="002D0640"/>
    <w:rsid w:val="002D1C52"/>
    <w:rsid w:val="002D24AB"/>
    <w:rsid w:val="002D2583"/>
    <w:rsid w:val="002D4742"/>
    <w:rsid w:val="002D66B9"/>
    <w:rsid w:val="002D6B24"/>
    <w:rsid w:val="002D6B6C"/>
    <w:rsid w:val="002D720C"/>
    <w:rsid w:val="002E1E47"/>
    <w:rsid w:val="002E2398"/>
    <w:rsid w:val="002E6A43"/>
    <w:rsid w:val="002F079D"/>
    <w:rsid w:val="002F0D44"/>
    <w:rsid w:val="002F1230"/>
    <w:rsid w:val="002F3935"/>
    <w:rsid w:val="002F5404"/>
    <w:rsid w:val="002F60C3"/>
    <w:rsid w:val="002F6195"/>
    <w:rsid w:val="002F61A5"/>
    <w:rsid w:val="002F699B"/>
    <w:rsid w:val="00300980"/>
    <w:rsid w:val="00300FA3"/>
    <w:rsid w:val="00301D0E"/>
    <w:rsid w:val="00302B8B"/>
    <w:rsid w:val="00302E86"/>
    <w:rsid w:val="00303872"/>
    <w:rsid w:val="00303EDC"/>
    <w:rsid w:val="0030484D"/>
    <w:rsid w:val="0030544F"/>
    <w:rsid w:val="0030563D"/>
    <w:rsid w:val="003060E7"/>
    <w:rsid w:val="00306C5F"/>
    <w:rsid w:val="0031074C"/>
    <w:rsid w:val="00310AA4"/>
    <w:rsid w:val="00311445"/>
    <w:rsid w:val="0031154C"/>
    <w:rsid w:val="00312877"/>
    <w:rsid w:val="00314655"/>
    <w:rsid w:val="0031583C"/>
    <w:rsid w:val="003177D8"/>
    <w:rsid w:val="003177E3"/>
    <w:rsid w:val="00317933"/>
    <w:rsid w:val="00320104"/>
    <w:rsid w:val="00326099"/>
    <w:rsid w:val="003276B1"/>
    <w:rsid w:val="00330693"/>
    <w:rsid w:val="00331AEA"/>
    <w:rsid w:val="00334AFD"/>
    <w:rsid w:val="00335400"/>
    <w:rsid w:val="00335E20"/>
    <w:rsid w:val="0033631C"/>
    <w:rsid w:val="0033643E"/>
    <w:rsid w:val="00337131"/>
    <w:rsid w:val="0034086F"/>
    <w:rsid w:val="00341E5E"/>
    <w:rsid w:val="003425E2"/>
    <w:rsid w:val="00342D22"/>
    <w:rsid w:val="003439C5"/>
    <w:rsid w:val="00343ACD"/>
    <w:rsid w:val="00344BBD"/>
    <w:rsid w:val="00345800"/>
    <w:rsid w:val="00345BAA"/>
    <w:rsid w:val="00347402"/>
    <w:rsid w:val="003474C2"/>
    <w:rsid w:val="00350223"/>
    <w:rsid w:val="00350DD2"/>
    <w:rsid w:val="00353385"/>
    <w:rsid w:val="003565AF"/>
    <w:rsid w:val="00356B64"/>
    <w:rsid w:val="00357A09"/>
    <w:rsid w:val="00357C0E"/>
    <w:rsid w:val="00357E42"/>
    <w:rsid w:val="00361420"/>
    <w:rsid w:val="00361E03"/>
    <w:rsid w:val="00363876"/>
    <w:rsid w:val="00364F8F"/>
    <w:rsid w:val="00366000"/>
    <w:rsid w:val="003660E9"/>
    <w:rsid w:val="00366F63"/>
    <w:rsid w:val="00371604"/>
    <w:rsid w:val="00371C37"/>
    <w:rsid w:val="00371FCD"/>
    <w:rsid w:val="00373FE7"/>
    <w:rsid w:val="00381307"/>
    <w:rsid w:val="003815B1"/>
    <w:rsid w:val="0038225B"/>
    <w:rsid w:val="003824B1"/>
    <w:rsid w:val="00384151"/>
    <w:rsid w:val="00384BA4"/>
    <w:rsid w:val="00386580"/>
    <w:rsid w:val="00386EC2"/>
    <w:rsid w:val="003906B3"/>
    <w:rsid w:val="00392007"/>
    <w:rsid w:val="00394274"/>
    <w:rsid w:val="0039613E"/>
    <w:rsid w:val="0039777E"/>
    <w:rsid w:val="00397AC7"/>
    <w:rsid w:val="003A243F"/>
    <w:rsid w:val="003A460A"/>
    <w:rsid w:val="003A6564"/>
    <w:rsid w:val="003A7BA6"/>
    <w:rsid w:val="003B0EC1"/>
    <w:rsid w:val="003B172C"/>
    <w:rsid w:val="003B21A4"/>
    <w:rsid w:val="003B3017"/>
    <w:rsid w:val="003B56EC"/>
    <w:rsid w:val="003B685A"/>
    <w:rsid w:val="003B6AC7"/>
    <w:rsid w:val="003C13CF"/>
    <w:rsid w:val="003C3A2E"/>
    <w:rsid w:val="003D06B1"/>
    <w:rsid w:val="003D0C99"/>
    <w:rsid w:val="003D0EC3"/>
    <w:rsid w:val="003D26C9"/>
    <w:rsid w:val="003D2EE8"/>
    <w:rsid w:val="003D389D"/>
    <w:rsid w:val="003D3A65"/>
    <w:rsid w:val="003D5E32"/>
    <w:rsid w:val="003E0817"/>
    <w:rsid w:val="003E0911"/>
    <w:rsid w:val="003E0D70"/>
    <w:rsid w:val="003E47E7"/>
    <w:rsid w:val="003E4A5D"/>
    <w:rsid w:val="003E4CED"/>
    <w:rsid w:val="003E5070"/>
    <w:rsid w:val="003E7CD1"/>
    <w:rsid w:val="003F10A3"/>
    <w:rsid w:val="003F2CC7"/>
    <w:rsid w:val="003F322D"/>
    <w:rsid w:val="003F5C70"/>
    <w:rsid w:val="00401CF5"/>
    <w:rsid w:val="00401D70"/>
    <w:rsid w:val="00403F37"/>
    <w:rsid w:val="00406A4E"/>
    <w:rsid w:val="0040763A"/>
    <w:rsid w:val="00410D6E"/>
    <w:rsid w:val="0041113F"/>
    <w:rsid w:val="00411193"/>
    <w:rsid w:val="00412D80"/>
    <w:rsid w:val="0041422C"/>
    <w:rsid w:val="00415421"/>
    <w:rsid w:val="0041623C"/>
    <w:rsid w:val="00416287"/>
    <w:rsid w:val="0041720C"/>
    <w:rsid w:val="00417A55"/>
    <w:rsid w:val="00420B13"/>
    <w:rsid w:val="004210AF"/>
    <w:rsid w:val="004222A4"/>
    <w:rsid w:val="00422C9F"/>
    <w:rsid w:val="00425C54"/>
    <w:rsid w:val="00426B36"/>
    <w:rsid w:val="00427816"/>
    <w:rsid w:val="00427ACC"/>
    <w:rsid w:val="004310AC"/>
    <w:rsid w:val="004313DD"/>
    <w:rsid w:val="00432284"/>
    <w:rsid w:val="0043450F"/>
    <w:rsid w:val="0043720E"/>
    <w:rsid w:val="00437C60"/>
    <w:rsid w:val="00443DBA"/>
    <w:rsid w:val="0044424F"/>
    <w:rsid w:val="004443BD"/>
    <w:rsid w:val="00446BBD"/>
    <w:rsid w:val="0044788B"/>
    <w:rsid w:val="00447AA1"/>
    <w:rsid w:val="00451827"/>
    <w:rsid w:val="00454EE2"/>
    <w:rsid w:val="00455922"/>
    <w:rsid w:val="00455C57"/>
    <w:rsid w:val="0045731D"/>
    <w:rsid w:val="004628A7"/>
    <w:rsid w:val="00466CB0"/>
    <w:rsid w:val="00470ACA"/>
    <w:rsid w:val="00471F04"/>
    <w:rsid w:val="0047378B"/>
    <w:rsid w:val="00473890"/>
    <w:rsid w:val="0047421D"/>
    <w:rsid w:val="00480699"/>
    <w:rsid w:val="00481970"/>
    <w:rsid w:val="00482D9B"/>
    <w:rsid w:val="00483198"/>
    <w:rsid w:val="00484346"/>
    <w:rsid w:val="00484814"/>
    <w:rsid w:val="00485011"/>
    <w:rsid w:val="004904D3"/>
    <w:rsid w:val="00491966"/>
    <w:rsid w:val="00493EE3"/>
    <w:rsid w:val="00494A2D"/>
    <w:rsid w:val="00495DDD"/>
    <w:rsid w:val="00496EF0"/>
    <w:rsid w:val="00497676"/>
    <w:rsid w:val="004A0F60"/>
    <w:rsid w:val="004A5385"/>
    <w:rsid w:val="004B2418"/>
    <w:rsid w:val="004B4552"/>
    <w:rsid w:val="004B4BC2"/>
    <w:rsid w:val="004B7D82"/>
    <w:rsid w:val="004C1AC5"/>
    <w:rsid w:val="004C28DD"/>
    <w:rsid w:val="004C608A"/>
    <w:rsid w:val="004C6D59"/>
    <w:rsid w:val="004C7692"/>
    <w:rsid w:val="004C77FD"/>
    <w:rsid w:val="004D0F64"/>
    <w:rsid w:val="004D0FED"/>
    <w:rsid w:val="004D3234"/>
    <w:rsid w:val="004D3568"/>
    <w:rsid w:val="004D4A69"/>
    <w:rsid w:val="004D677F"/>
    <w:rsid w:val="004D6CB3"/>
    <w:rsid w:val="004D6ECE"/>
    <w:rsid w:val="004E032B"/>
    <w:rsid w:val="004E0C3C"/>
    <w:rsid w:val="004E19CB"/>
    <w:rsid w:val="004E2CF7"/>
    <w:rsid w:val="004E37CB"/>
    <w:rsid w:val="004E5DFB"/>
    <w:rsid w:val="004E720E"/>
    <w:rsid w:val="004E79C9"/>
    <w:rsid w:val="004F1750"/>
    <w:rsid w:val="004F2740"/>
    <w:rsid w:val="004F33B8"/>
    <w:rsid w:val="004F3C31"/>
    <w:rsid w:val="004F3F80"/>
    <w:rsid w:val="004F562C"/>
    <w:rsid w:val="004F6429"/>
    <w:rsid w:val="004F6CEF"/>
    <w:rsid w:val="00501564"/>
    <w:rsid w:val="005016A9"/>
    <w:rsid w:val="00502AF2"/>
    <w:rsid w:val="00503C2C"/>
    <w:rsid w:val="00504334"/>
    <w:rsid w:val="00505CD7"/>
    <w:rsid w:val="00505F9D"/>
    <w:rsid w:val="00506239"/>
    <w:rsid w:val="005064E1"/>
    <w:rsid w:val="00506BEA"/>
    <w:rsid w:val="005119C8"/>
    <w:rsid w:val="005142EB"/>
    <w:rsid w:val="00514501"/>
    <w:rsid w:val="00514B26"/>
    <w:rsid w:val="00516CF1"/>
    <w:rsid w:val="00520364"/>
    <w:rsid w:val="005253C6"/>
    <w:rsid w:val="005263C7"/>
    <w:rsid w:val="00526C16"/>
    <w:rsid w:val="00526F81"/>
    <w:rsid w:val="0053073D"/>
    <w:rsid w:val="00530B28"/>
    <w:rsid w:val="00530C50"/>
    <w:rsid w:val="00530F70"/>
    <w:rsid w:val="00531FBA"/>
    <w:rsid w:val="005333F2"/>
    <w:rsid w:val="00533DD7"/>
    <w:rsid w:val="005348C5"/>
    <w:rsid w:val="00546D7B"/>
    <w:rsid w:val="0055492D"/>
    <w:rsid w:val="00555170"/>
    <w:rsid w:val="005563E8"/>
    <w:rsid w:val="005566BA"/>
    <w:rsid w:val="00557A5C"/>
    <w:rsid w:val="00557CFB"/>
    <w:rsid w:val="00560402"/>
    <w:rsid w:val="0056052B"/>
    <w:rsid w:val="00560F57"/>
    <w:rsid w:val="00561058"/>
    <w:rsid w:val="00561500"/>
    <w:rsid w:val="00562365"/>
    <w:rsid w:val="00562A55"/>
    <w:rsid w:val="005633C9"/>
    <w:rsid w:val="00564B93"/>
    <w:rsid w:val="005665D1"/>
    <w:rsid w:val="0057101E"/>
    <w:rsid w:val="005710C6"/>
    <w:rsid w:val="005716C1"/>
    <w:rsid w:val="00571821"/>
    <w:rsid w:val="00572902"/>
    <w:rsid w:val="00574CF9"/>
    <w:rsid w:val="0057577D"/>
    <w:rsid w:val="005767B3"/>
    <w:rsid w:val="005767F1"/>
    <w:rsid w:val="0058006D"/>
    <w:rsid w:val="005800D8"/>
    <w:rsid w:val="00580538"/>
    <w:rsid w:val="00585D76"/>
    <w:rsid w:val="005871E3"/>
    <w:rsid w:val="00587A1E"/>
    <w:rsid w:val="005900A3"/>
    <w:rsid w:val="0059164A"/>
    <w:rsid w:val="005931A3"/>
    <w:rsid w:val="0059349F"/>
    <w:rsid w:val="00593B80"/>
    <w:rsid w:val="00594119"/>
    <w:rsid w:val="005952FF"/>
    <w:rsid w:val="00595849"/>
    <w:rsid w:val="00595AE7"/>
    <w:rsid w:val="005960A8"/>
    <w:rsid w:val="00597180"/>
    <w:rsid w:val="005A07A3"/>
    <w:rsid w:val="005A2B30"/>
    <w:rsid w:val="005A507E"/>
    <w:rsid w:val="005A5370"/>
    <w:rsid w:val="005A5858"/>
    <w:rsid w:val="005A5E8B"/>
    <w:rsid w:val="005A6B5A"/>
    <w:rsid w:val="005A7943"/>
    <w:rsid w:val="005A79DA"/>
    <w:rsid w:val="005B18F0"/>
    <w:rsid w:val="005B1C29"/>
    <w:rsid w:val="005B2607"/>
    <w:rsid w:val="005B31BE"/>
    <w:rsid w:val="005B4CE7"/>
    <w:rsid w:val="005B5B15"/>
    <w:rsid w:val="005B7584"/>
    <w:rsid w:val="005B7D29"/>
    <w:rsid w:val="005C3536"/>
    <w:rsid w:val="005C3DA1"/>
    <w:rsid w:val="005C4202"/>
    <w:rsid w:val="005D0338"/>
    <w:rsid w:val="005D0D0F"/>
    <w:rsid w:val="005D369B"/>
    <w:rsid w:val="005D37D3"/>
    <w:rsid w:val="005D570C"/>
    <w:rsid w:val="005D5A95"/>
    <w:rsid w:val="005D6249"/>
    <w:rsid w:val="005D6443"/>
    <w:rsid w:val="005D6C32"/>
    <w:rsid w:val="005E376A"/>
    <w:rsid w:val="005E49E6"/>
    <w:rsid w:val="005E4B16"/>
    <w:rsid w:val="005E4F9B"/>
    <w:rsid w:val="005E5113"/>
    <w:rsid w:val="005E59D0"/>
    <w:rsid w:val="005E6BBD"/>
    <w:rsid w:val="005E71E1"/>
    <w:rsid w:val="005F0076"/>
    <w:rsid w:val="005F14CC"/>
    <w:rsid w:val="005F6DB4"/>
    <w:rsid w:val="005F7920"/>
    <w:rsid w:val="00600F93"/>
    <w:rsid w:val="0060133A"/>
    <w:rsid w:val="00603EAE"/>
    <w:rsid w:val="0060493C"/>
    <w:rsid w:val="0060748D"/>
    <w:rsid w:val="006112C0"/>
    <w:rsid w:val="006131EC"/>
    <w:rsid w:val="00613C6D"/>
    <w:rsid w:val="00614C82"/>
    <w:rsid w:val="00615858"/>
    <w:rsid w:val="00615A39"/>
    <w:rsid w:val="006165CA"/>
    <w:rsid w:val="006202C1"/>
    <w:rsid w:val="006212F1"/>
    <w:rsid w:val="006243D5"/>
    <w:rsid w:val="00624422"/>
    <w:rsid w:val="00625BAB"/>
    <w:rsid w:val="0062693D"/>
    <w:rsid w:val="006269CC"/>
    <w:rsid w:val="00631A9B"/>
    <w:rsid w:val="00635335"/>
    <w:rsid w:val="00635421"/>
    <w:rsid w:val="00637CA9"/>
    <w:rsid w:val="00641686"/>
    <w:rsid w:val="006418B4"/>
    <w:rsid w:val="00642378"/>
    <w:rsid w:val="0064256A"/>
    <w:rsid w:val="00642B7E"/>
    <w:rsid w:val="0064494C"/>
    <w:rsid w:val="00644AE8"/>
    <w:rsid w:val="00645A9D"/>
    <w:rsid w:val="00651DDB"/>
    <w:rsid w:val="006529C4"/>
    <w:rsid w:val="0065443A"/>
    <w:rsid w:val="006565E0"/>
    <w:rsid w:val="00657093"/>
    <w:rsid w:val="00660977"/>
    <w:rsid w:val="00660B10"/>
    <w:rsid w:val="00661BA4"/>
    <w:rsid w:val="00663A09"/>
    <w:rsid w:val="00664629"/>
    <w:rsid w:val="00664AA8"/>
    <w:rsid w:val="00664C6F"/>
    <w:rsid w:val="00666567"/>
    <w:rsid w:val="00670809"/>
    <w:rsid w:val="00672301"/>
    <w:rsid w:val="00675E91"/>
    <w:rsid w:val="00677F7F"/>
    <w:rsid w:val="00682525"/>
    <w:rsid w:val="00682CAD"/>
    <w:rsid w:val="00684DF9"/>
    <w:rsid w:val="00686612"/>
    <w:rsid w:val="00686E46"/>
    <w:rsid w:val="00690A38"/>
    <w:rsid w:val="00692AB0"/>
    <w:rsid w:val="0069397E"/>
    <w:rsid w:val="006952AA"/>
    <w:rsid w:val="00696C65"/>
    <w:rsid w:val="00697039"/>
    <w:rsid w:val="006A04BB"/>
    <w:rsid w:val="006A1186"/>
    <w:rsid w:val="006A3279"/>
    <w:rsid w:val="006A456E"/>
    <w:rsid w:val="006A7542"/>
    <w:rsid w:val="006B064C"/>
    <w:rsid w:val="006B1910"/>
    <w:rsid w:val="006B426D"/>
    <w:rsid w:val="006B48E3"/>
    <w:rsid w:val="006B61F0"/>
    <w:rsid w:val="006B713D"/>
    <w:rsid w:val="006C09FD"/>
    <w:rsid w:val="006C1E19"/>
    <w:rsid w:val="006C2554"/>
    <w:rsid w:val="006C40AB"/>
    <w:rsid w:val="006C4F80"/>
    <w:rsid w:val="006C5214"/>
    <w:rsid w:val="006C7AF4"/>
    <w:rsid w:val="006D027C"/>
    <w:rsid w:val="006D0D18"/>
    <w:rsid w:val="006D1EAD"/>
    <w:rsid w:val="006D1EF0"/>
    <w:rsid w:val="006D2799"/>
    <w:rsid w:val="006E10B9"/>
    <w:rsid w:val="006E2360"/>
    <w:rsid w:val="006E26F6"/>
    <w:rsid w:val="006E3480"/>
    <w:rsid w:val="006E3A1E"/>
    <w:rsid w:val="006E46CD"/>
    <w:rsid w:val="006E57F9"/>
    <w:rsid w:val="006E5D9F"/>
    <w:rsid w:val="006E7E59"/>
    <w:rsid w:val="006F001C"/>
    <w:rsid w:val="006F46D5"/>
    <w:rsid w:val="006F5350"/>
    <w:rsid w:val="006F65BE"/>
    <w:rsid w:val="006F68C3"/>
    <w:rsid w:val="00700D0A"/>
    <w:rsid w:val="00702809"/>
    <w:rsid w:val="00704A47"/>
    <w:rsid w:val="0070784F"/>
    <w:rsid w:val="00707C72"/>
    <w:rsid w:val="00712726"/>
    <w:rsid w:val="0072043C"/>
    <w:rsid w:val="007204C7"/>
    <w:rsid w:val="007209E9"/>
    <w:rsid w:val="00720A39"/>
    <w:rsid w:val="00721D85"/>
    <w:rsid w:val="00722322"/>
    <w:rsid w:val="0072663A"/>
    <w:rsid w:val="007266BB"/>
    <w:rsid w:val="00727522"/>
    <w:rsid w:val="00727FD3"/>
    <w:rsid w:val="00730D82"/>
    <w:rsid w:val="00731E4F"/>
    <w:rsid w:val="00732CAB"/>
    <w:rsid w:val="007330B3"/>
    <w:rsid w:val="00733305"/>
    <w:rsid w:val="0073379D"/>
    <w:rsid w:val="00734AC5"/>
    <w:rsid w:val="0073645B"/>
    <w:rsid w:val="00737F2F"/>
    <w:rsid w:val="00741450"/>
    <w:rsid w:val="00741766"/>
    <w:rsid w:val="00743782"/>
    <w:rsid w:val="007451EF"/>
    <w:rsid w:val="007457C3"/>
    <w:rsid w:val="00746508"/>
    <w:rsid w:val="00746683"/>
    <w:rsid w:val="00746B8F"/>
    <w:rsid w:val="00747199"/>
    <w:rsid w:val="00747297"/>
    <w:rsid w:val="0075001C"/>
    <w:rsid w:val="00750BB6"/>
    <w:rsid w:val="00750D83"/>
    <w:rsid w:val="00751708"/>
    <w:rsid w:val="00754441"/>
    <w:rsid w:val="007551ED"/>
    <w:rsid w:val="007564CC"/>
    <w:rsid w:val="007576FC"/>
    <w:rsid w:val="00757B26"/>
    <w:rsid w:val="00757E2B"/>
    <w:rsid w:val="00762833"/>
    <w:rsid w:val="0076350F"/>
    <w:rsid w:val="00763EDA"/>
    <w:rsid w:val="00764ED7"/>
    <w:rsid w:val="0076626F"/>
    <w:rsid w:val="0076736A"/>
    <w:rsid w:val="00767D9A"/>
    <w:rsid w:val="00771123"/>
    <w:rsid w:val="007727FD"/>
    <w:rsid w:val="007734CF"/>
    <w:rsid w:val="0077422C"/>
    <w:rsid w:val="00775738"/>
    <w:rsid w:val="007771BF"/>
    <w:rsid w:val="007840BA"/>
    <w:rsid w:val="0078427A"/>
    <w:rsid w:val="0078449C"/>
    <w:rsid w:val="00784B00"/>
    <w:rsid w:val="00785161"/>
    <w:rsid w:val="00785239"/>
    <w:rsid w:val="00785429"/>
    <w:rsid w:val="007862C4"/>
    <w:rsid w:val="00787C54"/>
    <w:rsid w:val="007910AC"/>
    <w:rsid w:val="007A0AF1"/>
    <w:rsid w:val="007A0E0B"/>
    <w:rsid w:val="007A12ED"/>
    <w:rsid w:val="007A3FCE"/>
    <w:rsid w:val="007A67B8"/>
    <w:rsid w:val="007A7AED"/>
    <w:rsid w:val="007B718B"/>
    <w:rsid w:val="007B71E2"/>
    <w:rsid w:val="007C0C83"/>
    <w:rsid w:val="007C4120"/>
    <w:rsid w:val="007C5208"/>
    <w:rsid w:val="007C7125"/>
    <w:rsid w:val="007D153E"/>
    <w:rsid w:val="007D263F"/>
    <w:rsid w:val="007D4584"/>
    <w:rsid w:val="007D4CB2"/>
    <w:rsid w:val="007E2359"/>
    <w:rsid w:val="007E2460"/>
    <w:rsid w:val="007E29EC"/>
    <w:rsid w:val="007E32CF"/>
    <w:rsid w:val="007E41E3"/>
    <w:rsid w:val="007E6136"/>
    <w:rsid w:val="007E632A"/>
    <w:rsid w:val="007E644D"/>
    <w:rsid w:val="007F06DF"/>
    <w:rsid w:val="007F185B"/>
    <w:rsid w:val="007F1ED8"/>
    <w:rsid w:val="007F3123"/>
    <w:rsid w:val="007F4762"/>
    <w:rsid w:val="007F5458"/>
    <w:rsid w:val="00801B26"/>
    <w:rsid w:val="00803927"/>
    <w:rsid w:val="008068D6"/>
    <w:rsid w:val="008113FC"/>
    <w:rsid w:val="00812D52"/>
    <w:rsid w:val="00812F5B"/>
    <w:rsid w:val="008139BA"/>
    <w:rsid w:val="008141B2"/>
    <w:rsid w:val="00816F53"/>
    <w:rsid w:val="008218D7"/>
    <w:rsid w:val="00821CEB"/>
    <w:rsid w:val="00822513"/>
    <w:rsid w:val="008227FB"/>
    <w:rsid w:val="008236CD"/>
    <w:rsid w:val="00826827"/>
    <w:rsid w:val="00826BF0"/>
    <w:rsid w:val="00830482"/>
    <w:rsid w:val="00831BFE"/>
    <w:rsid w:val="00832523"/>
    <w:rsid w:val="008336C7"/>
    <w:rsid w:val="00833C6D"/>
    <w:rsid w:val="00836876"/>
    <w:rsid w:val="008406E6"/>
    <w:rsid w:val="00841FAA"/>
    <w:rsid w:val="008450D8"/>
    <w:rsid w:val="00845E43"/>
    <w:rsid w:val="008506B8"/>
    <w:rsid w:val="00850803"/>
    <w:rsid w:val="0085082D"/>
    <w:rsid w:val="00851571"/>
    <w:rsid w:val="00852F43"/>
    <w:rsid w:val="00855CB0"/>
    <w:rsid w:val="00856C16"/>
    <w:rsid w:val="008605C4"/>
    <w:rsid w:val="00860ACE"/>
    <w:rsid w:val="008622B2"/>
    <w:rsid w:val="0086254F"/>
    <w:rsid w:val="00863A9C"/>
    <w:rsid w:val="008718E6"/>
    <w:rsid w:val="00872B23"/>
    <w:rsid w:val="008737FA"/>
    <w:rsid w:val="00873811"/>
    <w:rsid w:val="00874CE1"/>
    <w:rsid w:val="00874DBA"/>
    <w:rsid w:val="00874F89"/>
    <w:rsid w:val="00875D12"/>
    <w:rsid w:val="008808F1"/>
    <w:rsid w:val="008843BC"/>
    <w:rsid w:val="0088568E"/>
    <w:rsid w:val="00891ACC"/>
    <w:rsid w:val="00893F20"/>
    <w:rsid w:val="008942DA"/>
    <w:rsid w:val="00896D49"/>
    <w:rsid w:val="00896F4C"/>
    <w:rsid w:val="008A0863"/>
    <w:rsid w:val="008A1745"/>
    <w:rsid w:val="008A24F1"/>
    <w:rsid w:val="008A26FA"/>
    <w:rsid w:val="008A2BB3"/>
    <w:rsid w:val="008A2E68"/>
    <w:rsid w:val="008A2EAE"/>
    <w:rsid w:val="008A30D1"/>
    <w:rsid w:val="008A4228"/>
    <w:rsid w:val="008A492A"/>
    <w:rsid w:val="008A5F07"/>
    <w:rsid w:val="008B2036"/>
    <w:rsid w:val="008B2115"/>
    <w:rsid w:val="008B248A"/>
    <w:rsid w:val="008B24DA"/>
    <w:rsid w:val="008B2822"/>
    <w:rsid w:val="008B30EB"/>
    <w:rsid w:val="008B448E"/>
    <w:rsid w:val="008B7033"/>
    <w:rsid w:val="008C2361"/>
    <w:rsid w:val="008C2395"/>
    <w:rsid w:val="008C28C9"/>
    <w:rsid w:val="008C3984"/>
    <w:rsid w:val="008C41DB"/>
    <w:rsid w:val="008C4F6B"/>
    <w:rsid w:val="008D1D36"/>
    <w:rsid w:val="008D1DD6"/>
    <w:rsid w:val="008D3522"/>
    <w:rsid w:val="008E175D"/>
    <w:rsid w:val="008E21EE"/>
    <w:rsid w:val="008E5BE0"/>
    <w:rsid w:val="008E654D"/>
    <w:rsid w:val="008E6800"/>
    <w:rsid w:val="008E68E1"/>
    <w:rsid w:val="008F02D2"/>
    <w:rsid w:val="008F1A77"/>
    <w:rsid w:val="008F1CAB"/>
    <w:rsid w:val="008F2B32"/>
    <w:rsid w:val="008F37BA"/>
    <w:rsid w:val="008F3EE5"/>
    <w:rsid w:val="008F5864"/>
    <w:rsid w:val="008F6C7D"/>
    <w:rsid w:val="008F736E"/>
    <w:rsid w:val="008F7EB3"/>
    <w:rsid w:val="00900525"/>
    <w:rsid w:val="009006E4"/>
    <w:rsid w:val="00903C0D"/>
    <w:rsid w:val="0090678F"/>
    <w:rsid w:val="009074A8"/>
    <w:rsid w:val="009117E7"/>
    <w:rsid w:val="00911D23"/>
    <w:rsid w:val="00912160"/>
    <w:rsid w:val="009137F6"/>
    <w:rsid w:val="00914B42"/>
    <w:rsid w:val="0091540B"/>
    <w:rsid w:val="00922D20"/>
    <w:rsid w:val="00923366"/>
    <w:rsid w:val="009240FA"/>
    <w:rsid w:val="00926D44"/>
    <w:rsid w:val="00926EBB"/>
    <w:rsid w:val="00930317"/>
    <w:rsid w:val="00931F44"/>
    <w:rsid w:val="00932004"/>
    <w:rsid w:val="00933937"/>
    <w:rsid w:val="0093421B"/>
    <w:rsid w:val="00934619"/>
    <w:rsid w:val="00935CCE"/>
    <w:rsid w:val="00936B6E"/>
    <w:rsid w:val="009428CE"/>
    <w:rsid w:val="00942C14"/>
    <w:rsid w:val="0094497B"/>
    <w:rsid w:val="00944FC8"/>
    <w:rsid w:val="009456BF"/>
    <w:rsid w:val="00946756"/>
    <w:rsid w:val="009467D8"/>
    <w:rsid w:val="00950587"/>
    <w:rsid w:val="00950DE8"/>
    <w:rsid w:val="00951A41"/>
    <w:rsid w:val="00952D60"/>
    <w:rsid w:val="00955CDF"/>
    <w:rsid w:val="00957EC6"/>
    <w:rsid w:val="00960C28"/>
    <w:rsid w:val="009617BE"/>
    <w:rsid w:val="009617CC"/>
    <w:rsid w:val="00961842"/>
    <w:rsid w:val="00962EA1"/>
    <w:rsid w:val="0096365A"/>
    <w:rsid w:val="009648FE"/>
    <w:rsid w:val="00964C72"/>
    <w:rsid w:val="00965519"/>
    <w:rsid w:val="00965AA5"/>
    <w:rsid w:val="009678AF"/>
    <w:rsid w:val="009706B2"/>
    <w:rsid w:val="009740A7"/>
    <w:rsid w:val="00974454"/>
    <w:rsid w:val="009749C4"/>
    <w:rsid w:val="00974BDB"/>
    <w:rsid w:val="009753D7"/>
    <w:rsid w:val="009803BB"/>
    <w:rsid w:val="00983797"/>
    <w:rsid w:val="009841F3"/>
    <w:rsid w:val="009856F9"/>
    <w:rsid w:val="00985F9F"/>
    <w:rsid w:val="00986430"/>
    <w:rsid w:val="00987C34"/>
    <w:rsid w:val="009904DB"/>
    <w:rsid w:val="009914EA"/>
    <w:rsid w:val="009916E2"/>
    <w:rsid w:val="00991CAA"/>
    <w:rsid w:val="00992370"/>
    <w:rsid w:val="009965F1"/>
    <w:rsid w:val="0099670B"/>
    <w:rsid w:val="00996738"/>
    <w:rsid w:val="00996E3C"/>
    <w:rsid w:val="009A1216"/>
    <w:rsid w:val="009A1A68"/>
    <w:rsid w:val="009A2109"/>
    <w:rsid w:val="009A3893"/>
    <w:rsid w:val="009A3E85"/>
    <w:rsid w:val="009A4BBA"/>
    <w:rsid w:val="009A649D"/>
    <w:rsid w:val="009A7A61"/>
    <w:rsid w:val="009B1169"/>
    <w:rsid w:val="009B11F0"/>
    <w:rsid w:val="009B2B98"/>
    <w:rsid w:val="009B415D"/>
    <w:rsid w:val="009B4239"/>
    <w:rsid w:val="009B6769"/>
    <w:rsid w:val="009B6B93"/>
    <w:rsid w:val="009B7332"/>
    <w:rsid w:val="009B7A15"/>
    <w:rsid w:val="009C004B"/>
    <w:rsid w:val="009C09E3"/>
    <w:rsid w:val="009C1729"/>
    <w:rsid w:val="009C2591"/>
    <w:rsid w:val="009C54CC"/>
    <w:rsid w:val="009C7581"/>
    <w:rsid w:val="009D114A"/>
    <w:rsid w:val="009D1B2E"/>
    <w:rsid w:val="009D25BB"/>
    <w:rsid w:val="009D30A0"/>
    <w:rsid w:val="009D3A65"/>
    <w:rsid w:val="009D493F"/>
    <w:rsid w:val="009D6B36"/>
    <w:rsid w:val="009D7221"/>
    <w:rsid w:val="009E2841"/>
    <w:rsid w:val="009E33C2"/>
    <w:rsid w:val="009E492F"/>
    <w:rsid w:val="009E513B"/>
    <w:rsid w:val="009E5825"/>
    <w:rsid w:val="009E6336"/>
    <w:rsid w:val="009F0974"/>
    <w:rsid w:val="009F1409"/>
    <w:rsid w:val="009F153D"/>
    <w:rsid w:val="009F25C3"/>
    <w:rsid w:val="009F328D"/>
    <w:rsid w:val="009F4054"/>
    <w:rsid w:val="009F42E0"/>
    <w:rsid w:val="009F6834"/>
    <w:rsid w:val="00A00B3B"/>
    <w:rsid w:val="00A014DD"/>
    <w:rsid w:val="00A018F9"/>
    <w:rsid w:val="00A03C92"/>
    <w:rsid w:val="00A03C98"/>
    <w:rsid w:val="00A03E93"/>
    <w:rsid w:val="00A04306"/>
    <w:rsid w:val="00A0431F"/>
    <w:rsid w:val="00A06878"/>
    <w:rsid w:val="00A13FCF"/>
    <w:rsid w:val="00A14FE7"/>
    <w:rsid w:val="00A15519"/>
    <w:rsid w:val="00A1739F"/>
    <w:rsid w:val="00A175E0"/>
    <w:rsid w:val="00A179C9"/>
    <w:rsid w:val="00A20930"/>
    <w:rsid w:val="00A20ED4"/>
    <w:rsid w:val="00A20F42"/>
    <w:rsid w:val="00A219BD"/>
    <w:rsid w:val="00A22C01"/>
    <w:rsid w:val="00A22E83"/>
    <w:rsid w:val="00A23C80"/>
    <w:rsid w:val="00A23DD9"/>
    <w:rsid w:val="00A301F8"/>
    <w:rsid w:val="00A31EE8"/>
    <w:rsid w:val="00A34832"/>
    <w:rsid w:val="00A35698"/>
    <w:rsid w:val="00A37372"/>
    <w:rsid w:val="00A37991"/>
    <w:rsid w:val="00A40677"/>
    <w:rsid w:val="00A44172"/>
    <w:rsid w:val="00A44FDB"/>
    <w:rsid w:val="00A473F1"/>
    <w:rsid w:val="00A47AE4"/>
    <w:rsid w:val="00A50E46"/>
    <w:rsid w:val="00A51888"/>
    <w:rsid w:val="00A51DC6"/>
    <w:rsid w:val="00A526A6"/>
    <w:rsid w:val="00A52CF5"/>
    <w:rsid w:val="00A53245"/>
    <w:rsid w:val="00A538C1"/>
    <w:rsid w:val="00A55F91"/>
    <w:rsid w:val="00A56A6C"/>
    <w:rsid w:val="00A60225"/>
    <w:rsid w:val="00A61D71"/>
    <w:rsid w:val="00A625E1"/>
    <w:rsid w:val="00A6330B"/>
    <w:rsid w:val="00A63D5C"/>
    <w:rsid w:val="00A64AFC"/>
    <w:rsid w:val="00A64EA7"/>
    <w:rsid w:val="00A6538A"/>
    <w:rsid w:val="00A66AAA"/>
    <w:rsid w:val="00A6729C"/>
    <w:rsid w:val="00A6754F"/>
    <w:rsid w:val="00A70698"/>
    <w:rsid w:val="00A73BB5"/>
    <w:rsid w:val="00A76D9F"/>
    <w:rsid w:val="00A8168D"/>
    <w:rsid w:val="00A81C77"/>
    <w:rsid w:val="00A82B7D"/>
    <w:rsid w:val="00A833F0"/>
    <w:rsid w:val="00A83CEC"/>
    <w:rsid w:val="00A85F7C"/>
    <w:rsid w:val="00A86148"/>
    <w:rsid w:val="00A867B2"/>
    <w:rsid w:val="00A87A85"/>
    <w:rsid w:val="00A90F91"/>
    <w:rsid w:val="00A91789"/>
    <w:rsid w:val="00A92C44"/>
    <w:rsid w:val="00A935D0"/>
    <w:rsid w:val="00A94E4A"/>
    <w:rsid w:val="00A9751D"/>
    <w:rsid w:val="00AA095F"/>
    <w:rsid w:val="00AA2CE8"/>
    <w:rsid w:val="00AA317C"/>
    <w:rsid w:val="00AA44D7"/>
    <w:rsid w:val="00AA56BB"/>
    <w:rsid w:val="00AA677D"/>
    <w:rsid w:val="00AB1D9B"/>
    <w:rsid w:val="00AB7D83"/>
    <w:rsid w:val="00AC22EE"/>
    <w:rsid w:val="00AC3E8F"/>
    <w:rsid w:val="00AC4AB5"/>
    <w:rsid w:val="00AC4C55"/>
    <w:rsid w:val="00AC5369"/>
    <w:rsid w:val="00AC5C32"/>
    <w:rsid w:val="00AC702C"/>
    <w:rsid w:val="00AC7652"/>
    <w:rsid w:val="00AD1F26"/>
    <w:rsid w:val="00AD2866"/>
    <w:rsid w:val="00AD4A09"/>
    <w:rsid w:val="00AD5458"/>
    <w:rsid w:val="00AE125D"/>
    <w:rsid w:val="00AE25EF"/>
    <w:rsid w:val="00AE767B"/>
    <w:rsid w:val="00AE7946"/>
    <w:rsid w:val="00AE7EB1"/>
    <w:rsid w:val="00AF04A7"/>
    <w:rsid w:val="00AF0643"/>
    <w:rsid w:val="00AF195A"/>
    <w:rsid w:val="00AF1F45"/>
    <w:rsid w:val="00AF210A"/>
    <w:rsid w:val="00AF27BC"/>
    <w:rsid w:val="00AF2813"/>
    <w:rsid w:val="00AF3A1E"/>
    <w:rsid w:val="00AF4668"/>
    <w:rsid w:val="00AF48AB"/>
    <w:rsid w:val="00AF52E4"/>
    <w:rsid w:val="00AF5D31"/>
    <w:rsid w:val="00AF64D3"/>
    <w:rsid w:val="00B001DA"/>
    <w:rsid w:val="00B001DE"/>
    <w:rsid w:val="00B0181A"/>
    <w:rsid w:val="00B0185E"/>
    <w:rsid w:val="00B027DE"/>
    <w:rsid w:val="00B03808"/>
    <w:rsid w:val="00B0622B"/>
    <w:rsid w:val="00B10069"/>
    <w:rsid w:val="00B10577"/>
    <w:rsid w:val="00B107ED"/>
    <w:rsid w:val="00B1082F"/>
    <w:rsid w:val="00B10F42"/>
    <w:rsid w:val="00B11112"/>
    <w:rsid w:val="00B11D84"/>
    <w:rsid w:val="00B11E3B"/>
    <w:rsid w:val="00B14B1B"/>
    <w:rsid w:val="00B231D5"/>
    <w:rsid w:val="00B24035"/>
    <w:rsid w:val="00B2451B"/>
    <w:rsid w:val="00B32187"/>
    <w:rsid w:val="00B334D4"/>
    <w:rsid w:val="00B3405F"/>
    <w:rsid w:val="00B374B4"/>
    <w:rsid w:val="00B37DB9"/>
    <w:rsid w:val="00B4070C"/>
    <w:rsid w:val="00B40F7B"/>
    <w:rsid w:val="00B413D5"/>
    <w:rsid w:val="00B42529"/>
    <w:rsid w:val="00B42D6F"/>
    <w:rsid w:val="00B439A2"/>
    <w:rsid w:val="00B46233"/>
    <w:rsid w:val="00B46C14"/>
    <w:rsid w:val="00B4734A"/>
    <w:rsid w:val="00B5230C"/>
    <w:rsid w:val="00B536C3"/>
    <w:rsid w:val="00B54326"/>
    <w:rsid w:val="00B547A2"/>
    <w:rsid w:val="00B55986"/>
    <w:rsid w:val="00B56300"/>
    <w:rsid w:val="00B56ABE"/>
    <w:rsid w:val="00B65B93"/>
    <w:rsid w:val="00B66173"/>
    <w:rsid w:val="00B71530"/>
    <w:rsid w:val="00B71B19"/>
    <w:rsid w:val="00B7263D"/>
    <w:rsid w:val="00B761A0"/>
    <w:rsid w:val="00B7657F"/>
    <w:rsid w:val="00B8021E"/>
    <w:rsid w:val="00B82121"/>
    <w:rsid w:val="00B82537"/>
    <w:rsid w:val="00B835BD"/>
    <w:rsid w:val="00B85534"/>
    <w:rsid w:val="00B87193"/>
    <w:rsid w:val="00B90A36"/>
    <w:rsid w:val="00B91DBF"/>
    <w:rsid w:val="00B93416"/>
    <w:rsid w:val="00B94CBA"/>
    <w:rsid w:val="00B96DA0"/>
    <w:rsid w:val="00BA0648"/>
    <w:rsid w:val="00BA1960"/>
    <w:rsid w:val="00BA370A"/>
    <w:rsid w:val="00BA3E92"/>
    <w:rsid w:val="00BA5DE1"/>
    <w:rsid w:val="00BB1A8A"/>
    <w:rsid w:val="00BB2067"/>
    <w:rsid w:val="00BB767E"/>
    <w:rsid w:val="00BC05A7"/>
    <w:rsid w:val="00BC0A80"/>
    <w:rsid w:val="00BC1296"/>
    <w:rsid w:val="00BC1F53"/>
    <w:rsid w:val="00BC2E17"/>
    <w:rsid w:val="00BC430C"/>
    <w:rsid w:val="00BC46DF"/>
    <w:rsid w:val="00BD004A"/>
    <w:rsid w:val="00BD016E"/>
    <w:rsid w:val="00BD163F"/>
    <w:rsid w:val="00BD1AD2"/>
    <w:rsid w:val="00BD2228"/>
    <w:rsid w:val="00BD26AB"/>
    <w:rsid w:val="00BD53CC"/>
    <w:rsid w:val="00BE08AA"/>
    <w:rsid w:val="00BE1F41"/>
    <w:rsid w:val="00BE22C1"/>
    <w:rsid w:val="00BE27F0"/>
    <w:rsid w:val="00BE66F7"/>
    <w:rsid w:val="00BE6B0C"/>
    <w:rsid w:val="00BF18D1"/>
    <w:rsid w:val="00BF3584"/>
    <w:rsid w:val="00BF574B"/>
    <w:rsid w:val="00BF6837"/>
    <w:rsid w:val="00BF7731"/>
    <w:rsid w:val="00C00CF3"/>
    <w:rsid w:val="00C039EC"/>
    <w:rsid w:val="00C03A9C"/>
    <w:rsid w:val="00C05057"/>
    <w:rsid w:val="00C06E74"/>
    <w:rsid w:val="00C07313"/>
    <w:rsid w:val="00C10082"/>
    <w:rsid w:val="00C11580"/>
    <w:rsid w:val="00C127D2"/>
    <w:rsid w:val="00C1584D"/>
    <w:rsid w:val="00C16850"/>
    <w:rsid w:val="00C16E75"/>
    <w:rsid w:val="00C17EE3"/>
    <w:rsid w:val="00C214EA"/>
    <w:rsid w:val="00C22DCA"/>
    <w:rsid w:val="00C27743"/>
    <w:rsid w:val="00C30147"/>
    <w:rsid w:val="00C3327C"/>
    <w:rsid w:val="00C35FBA"/>
    <w:rsid w:val="00C3668A"/>
    <w:rsid w:val="00C40C84"/>
    <w:rsid w:val="00C40FD7"/>
    <w:rsid w:val="00C42DF4"/>
    <w:rsid w:val="00C430FC"/>
    <w:rsid w:val="00C452D6"/>
    <w:rsid w:val="00C50E13"/>
    <w:rsid w:val="00C5112A"/>
    <w:rsid w:val="00C51C8B"/>
    <w:rsid w:val="00C52714"/>
    <w:rsid w:val="00C5459F"/>
    <w:rsid w:val="00C5635F"/>
    <w:rsid w:val="00C56E32"/>
    <w:rsid w:val="00C572EC"/>
    <w:rsid w:val="00C61CC1"/>
    <w:rsid w:val="00C64313"/>
    <w:rsid w:val="00C64A1E"/>
    <w:rsid w:val="00C64D05"/>
    <w:rsid w:val="00C65536"/>
    <w:rsid w:val="00C665A0"/>
    <w:rsid w:val="00C676C3"/>
    <w:rsid w:val="00C679EF"/>
    <w:rsid w:val="00C71348"/>
    <w:rsid w:val="00C71DB7"/>
    <w:rsid w:val="00C71DB8"/>
    <w:rsid w:val="00C721CA"/>
    <w:rsid w:val="00C72784"/>
    <w:rsid w:val="00C74A15"/>
    <w:rsid w:val="00C772B8"/>
    <w:rsid w:val="00C77B90"/>
    <w:rsid w:val="00C77F17"/>
    <w:rsid w:val="00C80282"/>
    <w:rsid w:val="00C80911"/>
    <w:rsid w:val="00C80E43"/>
    <w:rsid w:val="00C85D52"/>
    <w:rsid w:val="00C86218"/>
    <w:rsid w:val="00C86F48"/>
    <w:rsid w:val="00C90A9D"/>
    <w:rsid w:val="00C9146A"/>
    <w:rsid w:val="00C91C04"/>
    <w:rsid w:val="00C96351"/>
    <w:rsid w:val="00CA0730"/>
    <w:rsid w:val="00CA0F07"/>
    <w:rsid w:val="00CA1EEA"/>
    <w:rsid w:val="00CA2362"/>
    <w:rsid w:val="00CA3E72"/>
    <w:rsid w:val="00CA5367"/>
    <w:rsid w:val="00CA672B"/>
    <w:rsid w:val="00CA7986"/>
    <w:rsid w:val="00CB3BCE"/>
    <w:rsid w:val="00CB4D8B"/>
    <w:rsid w:val="00CB4D9E"/>
    <w:rsid w:val="00CB5025"/>
    <w:rsid w:val="00CB6C0E"/>
    <w:rsid w:val="00CC0680"/>
    <w:rsid w:val="00CC0A99"/>
    <w:rsid w:val="00CC10BE"/>
    <w:rsid w:val="00CC1DDF"/>
    <w:rsid w:val="00CC26E1"/>
    <w:rsid w:val="00CC3542"/>
    <w:rsid w:val="00CC39FC"/>
    <w:rsid w:val="00CC40DB"/>
    <w:rsid w:val="00CC46F9"/>
    <w:rsid w:val="00CC6B9F"/>
    <w:rsid w:val="00CC6D66"/>
    <w:rsid w:val="00CC6D74"/>
    <w:rsid w:val="00CC7AD2"/>
    <w:rsid w:val="00CD0147"/>
    <w:rsid w:val="00CD77B3"/>
    <w:rsid w:val="00CE1DFD"/>
    <w:rsid w:val="00CE4848"/>
    <w:rsid w:val="00CE486F"/>
    <w:rsid w:val="00CE4A61"/>
    <w:rsid w:val="00CE635B"/>
    <w:rsid w:val="00CF0EAF"/>
    <w:rsid w:val="00CF357F"/>
    <w:rsid w:val="00CF58C8"/>
    <w:rsid w:val="00CF6B54"/>
    <w:rsid w:val="00CF7D15"/>
    <w:rsid w:val="00D0105E"/>
    <w:rsid w:val="00D02B9A"/>
    <w:rsid w:val="00D032A3"/>
    <w:rsid w:val="00D03E1B"/>
    <w:rsid w:val="00D06BB0"/>
    <w:rsid w:val="00D100DC"/>
    <w:rsid w:val="00D10750"/>
    <w:rsid w:val="00D12810"/>
    <w:rsid w:val="00D1483E"/>
    <w:rsid w:val="00D1485F"/>
    <w:rsid w:val="00D15E4E"/>
    <w:rsid w:val="00D16208"/>
    <w:rsid w:val="00D1749E"/>
    <w:rsid w:val="00D201A5"/>
    <w:rsid w:val="00D206DF"/>
    <w:rsid w:val="00D21042"/>
    <w:rsid w:val="00D236F8"/>
    <w:rsid w:val="00D249C8"/>
    <w:rsid w:val="00D272B2"/>
    <w:rsid w:val="00D30081"/>
    <w:rsid w:val="00D301BB"/>
    <w:rsid w:val="00D30F6C"/>
    <w:rsid w:val="00D3116A"/>
    <w:rsid w:val="00D31EBC"/>
    <w:rsid w:val="00D3393F"/>
    <w:rsid w:val="00D343AA"/>
    <w:rsid w:val="00D34557"/>
    <w:rsid w:val="00D36792"/>
    <w:rsid w:val="00D37227"/>
    <w:rsid w:val="00D3757F"/>
    <w:rsid w:val="00D412C5"/>
    <w:rsid w:val="00D43A1A"/>
    <w:rsid w:val="00D44212"/>
    <w:rsid w:val="00D442D2"/>
    <w:rsid w:val="00D44835"/>
    <w:rsid w:val="00D455B3"/>
    <w:rsid w:val="00D467A1"/>
    <w:rsid w:val="00D53206"/>
    <w:rsid w:val="00D53DFD"/>
    <w:rsid w:val="00D565CE"/>
    <w:rsid w:val="00D602A2"/>
    <w:rsid w:val="00D61075"/>
    <w:rsid w:val="00D62048"/>
    <w:rsid w:val="00D640C4"/>
    <w:rsid w:val="00D7122C"/>
    <w:rsid w:val="00D717C2"/>
    <w:rsid w:val="00D7210D"/>
    <w:rsid w:val="00D72C58"/>
    <w:rsid w:val="00D742A3"/>
    <w:rsid w:val="00D8107D"/>
    <w:rsid w:val="00D82A57"/>
    <w:rsid w:val="00D85E61"/>
    <w:rsid w:val="00D87E83"/>
    <w:rsid w:val="00D913AB"/>
    <w:rsid w:val="00D969D8"/>
    <w:rsid w:val="00D978FD"/>
    <w:rsid w:val="00DA18A9"/>
    <w:rsid w:val="00DA1EB5"/>
    <w:rsid w:val="00DA32C9"/>
    <w:rsid w:val="00DA45C5"/>
    <w:rsid w:val="00DA48C7"/>
    <w:rsid w:val="00DA4DCB"/>
    <w:rsid w:val="00DA537F"/>
    <w:rsid w:val="00DA5A13"/>
    <w:rsid w:val="00DA7DCC"/>
    <w:rsid w:val="00DB00BB"/>
    <w:rsid w:val="00DB04DB"/>
    <w:rsid w:val="00DB0AC4"/>
    <w:rsid w:val="00DB31BB"/>
    <w:rsid w:val="00DB440C"/>
    <w:rsid w:val="00DB5366"/>
    <w:rsid w:val="00DB5CB5"/>
    <w:rsid w:val="00DB69C5"/>
    <w:rsid w:val="00DB6A35"/>
    <w:rsid w:val="00DB7BBE"/>
    <w:rsid w:val="00DC06ED"/>
    <w:rsid w:val="00DC10A8"/>
    <w:rsid w:val="00DC248C"/>
    <w:rsid w:val="00DC288D"/>
    <w:rsid w:val="00DC349C"/>
    <w:rsid w:val="00DC4129"/>
    <w:rsid w:val="00DC4330"/>
    <w:rsid w:val="00DC5139"/>
    <w:rsid w:val="00DC56B0"/>
    <w:rsid w:val="00DC5C29"/>
    <w:rsid w:val="00DC6A89"/>
    <w:rsid w:val="00DC6E20"/>
    <w:rsid w:val="00DC7489"/>
    <w:rsid w:val="00DD1397"/>
    <w:rsid w:val="00DD3872"/>
    <w:rsid w:val="00DD4433"/>
    <w:rsid w:val="00DD5D11"/>
    <w:rsid w:val="00DD5D4C"/>
    <w:rsid w:val="00DD7165"/>
    <w:rsid w:val="00DE15B1"/>
    <w:rsid w:val="00DE1DF4"/>
    <w:rsid w:val="00DE20B3"/>
    <w:rsid w:val="00DE3F19"/>
    <w:rsid w:val="00DE5520"/>
    <w:rsid w:val="00DE6D1F"/>
    <w:rsid w:val="00DE73BE"/>
    <w:rsid w:val="00DF13B2"/>
    <w:rsid w:val="00DF1E02"/>
    <w:rsid w:val="00DF267F"/>
    <w:rsid w:val="00DF4A4E"/>
    <w:rsid w:val="00DF68BA"/>
    <w:rsid w:val="00E0027A"/>
    <w:rsid w:val="00E027FF"/>
    <w:rsid w:val="00E028A3"/>
    <w:rsid w:val="00E03B12"/>
    <w:rsid w:val="00E04A1F"/>
    <w:rsid w:val="00E04BCB"/>
    <w:rsid w:val="00E05BA2"/>
    <w:rsid w:val="00E06A92"/>
    <w:rsid w:val="00E11358"/>
    <w:rsid w:val="00E116E3"/>
    <w:rsid w:val="00E12340"/>
    <w:rsid w:val="00E168A6"/>
    <w:rsid w:val="00E21311"/>
    <w:rsid w:val="00E213FF"/>
    <w:rsid w:val="00E24BAC"/>
    <w:rsid w:val="00E259C1"/>
    <w:rsid w:val="00E264BD"/>
    <w:rsid w:val="00E26B32"/>
    <w:rsid w:val="00E27BE3"/>
    <w:rsid w:val="00E31C89"/>
    <w:rsid w:val="00E33C6D"/>
    <w:rsid w:val="00E3415D"/>
    <w:rsid w:val="00E35E4A"/>
    <w:rsid w:val="00E364DD"/>
    <w:rsid w:val="00E37108"/>
    <w:rsid w:val="00E372BB"/>
    <w:rsid w:val="00E4288D"/>
    <w:rsid w:val="00E43ADB"/>
    <w:rsid w:val="00E45063"/>
    <w:rsid w:val="00E45B72"/>
    <w:rsid w:val="00E46B32"/>
    <w:rsid w:val="00E473AD"/>
    <w:rsid w:val="00E47990"/>
    <w:rsid w:val="00E5002B"/>
    <w:rsid w:val="00E5137F"/>
    <w:rsid w:val="00E53DED"/>
    <w:rsid w:val="00E5439A"/>
    <w:rsid w:val="00E5575D"/>
    <w:rsid w:val="00E55C61"/>
    <w:rsid w:val="00E573A9"/>
    <w:rsid w:val="00E602C8"/>
    <w:rsid w:val="00E60BA2"/>
    <w:rsid w:val="00E611CB"/>
    <w:rsid w:val="00E61239"/>
    <w:rsid w:val="00E62864"/>
    <w:rsid w:val="00E62D78"/>
    <w:rsid w:val="00E62F6C"/>
    <w:rsid w:val="00E62FA9"/>
    <w:rsid w:val="00E648F8"/>
    <w:rsid w:val="00E73861"/>
    <w:rsid w:val="00E75A7F"/>
    <w:rsid w:val="00E806B4"/>
    <w:rsid w:val="00E81311"/>
    <w:rsid w:val="00E81340"/>
    <w:rsid w:val="00E81379"/>
    <w:rsid w:val="00E81C36"/>
    <w:rsid w:val="00E82DB9"/>
    <w:rsid w:val="00E82DE4"/>
    <w:rsid w:val="00E8360A"/>
    <w:rsid w:val="00E83B58"/>
    <w:rsid w:val="00E84987"/>
    <w:rsid w:val="00E87416"/>
    <w:rsid w:val="00E918E9"/>
    <w:rsid w:val="00E92E0A"/>
    <w:rsid w:val="00E977A5"/>
    <w:rsid w:val="00EA0220"/>
    <w:rsid w:val="00EA07B1"/>
    <w:rsid w:val="00EA3023"/>
    <w:rsid w:val="00EA315C"/>
    <w:rsid w:val="00EA4209"/>
    <w:rsid w:val="00EA441C"/>
    <w:rsid w:val="00EA5B0B"/>
    <w:rsid w:val="00EA60C8"/>
    <w:rsid w:val="00EA6AE3"/>
    <w:rsid w:val="00EA7837"/>
    <w:rsid w:val="00EB0B7C"/>
    <w:rsid w:val="00EB1190"/>
    <w:rsid w:val="00EB337A"/>
    <w:rsid w:val="00EB373A"/>
    <w:rsid w:val="00EB3FA7"/>
    <w:rsid w:val="00EB4CC1"/>
    <w:rsid w:val="00EB5EFC"/>
    <w:rsid w:val="00EB6823"/>
    <w:rsid w:val="00EB732A"/>
    <w:rsid w:val="00EB7B1C"/>
    <w:rsid w:val="00EC2896"/>
    <w:rsid w:val="00EC2EAC"/>
    <w:rsid w:val="00EC5CAD"/>
    <w:rsid w:val="00ED0D3B"/>
    <w:rsid w:val="00ED187A"/>
    <w:rsid w:val="00ED1BD7"/>
    <w:rsid w:val="00ED1E5B"/>
    <w:rsid w:val="00ED49A2"/>
    <w:rsid w:val="00ED4AD8"/>
    <w:rsid w:val="00ED7659"/>
    <w:rsid w:val="00ED7758"/>
    <w:rsid w:val="00EE0FF4"/>
    <w:rsid w:val="00EE1280"/>
    <w:rsid w:val="00EE1BA9"/>
    <w:rsid w:val="00EE1CD5"/>
    <w:rsid w:val="00EE50E7"/>
    <w:rsid w:val="00EF07FD"/>
    <w:rsid w:val="00EF1E8B"/>
    <w:rsid w:val="00EF41F1"/>
    <w:rsid w:val="00EF44F3"/>
    <w:rsid w:val="00EF5A7E"/>
    <w:rsid w:val="00F01BFC"/>
    <w:rsid w:val="00F02405"/>
    <w:rsid w:val="00F02D6E"/>
    <w:rsid w:val="00F04AE8"/>
    <w:rsid w:val="00F04E20"/>
    <w:rsid w:val="00F05668"/>
    <w:rsid w:val="00F05E36"/>
    <w:rsid w:val="00F06362"/>
    <w:rsid w:val="00F066F4"/>
    <w:rsid w:val="00F0677D"/>
    <w:rsid w:val="00F06CCB"/>
    <w:rsid w:val="00F072DD"/>
    <w:rsid w:val="00F07DD2"/>
    <w:rsid w:val="00F11749"/>
    <w:rsid w:val="00F156BD"/>
    <w:rsid w:val="00F157DE"/>
    <w:rsid w:val="00F2146D"/>
    <w:rsid w:val="00F22016"/>
    <w:rsid w:val="00F23C02"/>
    <w:rsid w:val="00F23E25"/>
    <w:rsid w:val="00F23E5C"/>
    <w:rsid w:val="00F2551F"/>
    <w:rsid w:val="00F30343"/>
    <w:rsid w:val="00F31684"/>
    <w:rsid w:val="00F31904"/>
    <w:rsid w:val="00F33E53"/>
    <w:rsid w:val="00F344A2"/>
    <w:rsid w:val="00F346FD"/>
    <w:rsid w:val="00F354C0"/>
    <w:rsid w:val="00F35A90"/>
    <w:rsid w:val="00F35E74"/>
    <w:rsid w:val="00F35FAE"/>
    <w:rsid w:val="00F36A83"/>
    <w:rsid w:val="00F36FBD"/>
    <w:rsid w:val="00F373AA"/>
    <w:rsid w:val="00F376E7"/>
    <w:rsid w:val="00F40971"/>
    <w:rsid w:val="00F40F90"/>
    <w:rsid w:val="00F41813"/>
    <w:rsid w:val="00F4184B"/>
    <w:rsid w:val="00F43860"/>
    <w:rsid w:val="00F477A4"/>
    <w:rsid w:val="00F47F24"/>
    <w:rsid w:val="00F47F84"/>
    <w:rsid w:val="00F5044E"/>
    <w:rsid w:val="00F514FC"/>
    <w:rsid w:val="00F5183C"/>
    <w:rsid w:val="00F525E3"/>
    <w:rsid w:val="00F54520"/>
    <w:rsid w:val="00F546A2"/>
    <w:rsid w:val="00F55A55"/>
    <w:rsid w:val="00F5691E"/>
    <w:rsid w:val="00F569A1"/>
    <w:rsid w:val="00F56F2E"/>
    <w:rsid w:val="00F60247"/>
    <w:rsid w:val="00F61E20"/>
    <w:rsid w:val="00F650D7"/>
    <w:rsid w:val="00F65C2D"/>
    <w:rsid w:val="00F6694C"/>
    <w:rsid w:val="00F702AC"/>
    <w:rsid w:val="00F72B57"/>
    <w:rsid w:val="00F74428"/>
    <w:rsid w:val="00F76495"/>
    <w:rsid w:val="00F76809"/>
    <w:rsid w:val="00F84284"/>
    <w:rsid w:val="00F85928"/>
    <w:rsid w:val="00F8718A"/>
    <w:rsid w:val="00F9100A"/>
    <w:rsid w:val="00F910DD"/>
    <w:rsid w:val="00F92C1B"/>
    <w:rsid w:val="00F92DC0"/>
    <w:rsid w:val="00F93818"/>
    <w:rsid w:val="00F968E6"/>
    <w:rsid w:val="00F96D00"/>
    <w:rsid w:val="00FA00B8"/>
    <w:rsid w:val="00FA08AC"/>
    <w:rsid w:val="00FA2675"/>
    <w:rsid w:val="00FA303D"/>
    <w:rsid w:val="00FA3104"/>
    <w:rsid w:val="00FA4E4D"/>
    <w:rsid w:val="00FA5E5C"/>
    <w:rsid w:val="00FB057E"/>
    <w:rsid w:val="00FB4273"/>
    <w:rsid w:val="00FB5123"/>
    <w:rsid w:val="00FB53AE"/>
    <w:rsid w:val="00FB5847"/>
    <w:rsid w:val="00FB6D85"/>
    <w:rsid w:val="00FB7A3D"/>
    <w:rsid w:val="00FC061A"/>
    <w:rsid w:val="00FC1BDE"/>
    <w:rsid w:val="00FC1BF4"/>
    <w:rsid w:val="00FC380A"/>
    <w:rsid w:val="00FC3EB0"/>
    <w:rsid w:val="00FC7FD3"/>
    <w:rsid w:val="00FD05A9"/>
    <w:rsid w:val="00FD08CC"/>
    <w:rsid w:val="00FD1D4E"/>
    <w:rsid w:val="00FD3200"/>
    <w:rsid w:val="00FD3A96"/>
    <w:rsid w:val="00FD695C"/>
    <w:rsid w:val="00FD6A46"/>
    <w:rsid w:val="00FE28B6"/>
    <w:rsid w:val="00FE50DF"/>
    <w:rsid w:val="00FE533C"/>
    <w:rsid w:val="00FE663D"/>
    <w:rsid w:val="00FF0372"/>
    <w:rsid w:val="00FF2BC5"/>
    <w:rsid w:val="00FF48E8"/>
    <w:rsid w:val="00FF4A34"/>
    <w:rsid w:val="00FF53B4"/>
    <w:rsid w:val="00FF75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AECC7"/>
  <w15:docId w15:val="{D09C9E67-69BC-4FAE-8B1E-0388CC170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92C1B"/>
    <w:pPr>
      <w:spacing w:line="300" w:lineRule="atLeast"/>
      <w:jc w:val="both"/>
    </w:pPr>
    <w:rPr>
      <w:rFonts w:ascii="Arial" w:hAnsi="Arial"/>
      <w:szCs w:val="24"/>
    </w:rPr>
  </w:style>
  <w:style w:type="paragraph" w:styleId="Titolo1">
    <w:name w:val="heading 1"/>
    <w:basedOn w:val="Sommario1"/>
    <w:next w:val="Normale"/>
    <w:link w:val="Titolo1Carattere"/>
    <w:qFormat/>
    <w:rsid w:val="00F702AC"/>
    <w:pPr>
      <w:keepNext/>
      <w:shd w:val="solid" w:color="FFFFFF" w:fill="FFFFFF"/>
      <w:autoSpaceDE w:val="0"/>
      <w:autoSpaceDN w:val="0"/>
      <w:adjustRightInd w:val="0"/>
      <w:outlineLvl w:val="0"/>
    </w:pPr>
    <w:rPr>
      <w:rFonts w:cs="Trebuchet MS"/>
      <w:color w:val="0077CF"/>
      <w:sz w:val="24"/>
      <w:szCs w:val="28"/>
    </w:rPr>
  </w:style>
  <w:style w:type="paragraph" w:styleId="Titolo2">
    <w:name w:val="heading 2"/>
    <w:aliases w:val="GPH Heading 2,GPH Heading 21,GPH Heading 22,GPH Heading 23,GPH Heading 24,GPH Heading 25,GPH Heading 26,GPH Heading 27,GPH Heading 28,GPH Heading 29,GPH Heading 210,GPH Heading 211,GPH Heading 212,GPH Heading 221,GPH Heading 231,GPH Heading 3"/>
    <w:basedOn w:val="Sommario2"/>
    <w:next w:val="Normale"/>
    <w:link w:val="Titolo2Carattere"/>
    <w:qFormat/>
    <w:rsid w:val="00D978FD"/>
    <w:pPr>
      <w:keepNext/>
      <w:numPr>
        <w:numId w:val="12"/>
      </w:numPr>
      <w:tabs>
        <w:tab w:val="clear" w:pos="426"/>
        <w:tab w:val="left" w:pos="800"/>
      </w:tabs>
      <w:autoSpaceDE w:val="0"/>
      <w:autoSpaceDN w:val="0"/>
      <w:adjustRightInd w:val="0"/>
      <w:spacing w:before="240" w:line="300" w:lineRule="exact"/>
      <w:outlineLvl w:val="1"/>
    </w:pPr>
    <w:rPr>
      <w:rFonts w:cs="Arial"/>
      <w:b/>
      <w:bCs/>
      <w:iCs/>
      <w:color w:val="0077CF"/>
      <w:sz w:val="24"/>
      <w:szCs w:val="24"/>
    </w:rPr>
  </w:style>
  <w:style w:type="paragraph" w:styleId="Titolo3">
    <w:name w:val="heading 3"/>
    <w:aliases w:val="Table Attribute Heading,3 bullet,b,2,h3,Titolo 3.V,Arial 12 Fett,Unterabschnitt,3m,heading 3,Verdana 12 Fett,Titolo 3 (3E),Paspastyle 3,H3,Richiamo"/>
    <w:basedOn w:val="Normale"/>
    <w:next w:val="Normale"/>
    <w:link w:val="Titolo3Carattere"/>
    <w:qFormat/>
    <w:rsid w:val="000A32FA"/>
    <w:pPr>
      <w:keepNext/>
      <w:numPr>
        <w:ilvl w:val="1"/>
        <w:numId w:val="12"/>
      </w:numPr>
      <w:autoSpaceDE w:val="0"/>
      <w:autoSpaceDN w:val="0"/>
      <w:adjustRightInd w:val="0"/>
      <w:spacing w:before="240" w:line="300" w:lineRule="exact"/>
      <w:outlineLvl w:val="2"/>
    </w:pPr>
    <w:rPr>
      <w:b/>
      <w:color w:val="0077CF"/>
      <w:sz w:val="24"/>
      <w:szCs w:val="32"/>
    </w:rPr>
  </w:style>
  <w:style w:type="paragraph" w:styleId="Titolo4">
    <w:name w:val="heading 4"/>
    <w:basedOn w:val="Sommario4"/>
    <w:next w:val="Normale"/>
    <w:qFormat/>
    <w:rsid w:val="00ED0D3B"/>
    <w:pPr>
      <w:keepNext/>
      <w:ind w:left="0"/>
      <w:outlineLvl w:val="3"/>
    </w:pPr>
    <w:rPr>
      <w:rFonts w:ascii="Arial" w:hAnsi="Arial"/>
      <w:smallCaps/>
      <w:sz w:val="24"/>
    </w:rPr>
  </w:style>
  <w:style w:type="paragraph" w:styleId="Titolo5">
    <w:name w:val="heading 5"/>
    <w:aliases w:val="5 sub-bullet,sb,4,Paspastyle 5,MAX 5.5.5.5.5."/>
    <w:basedOn w:val="Normale"/>
    <w:next w:val="Normale"/>
    <w:link w:val="Titolo5Carattere"/>
    <w:unhideWhenUsed/>
    <w:qFormat/>
    <w:rsid w:val="00ED0D3B"/>
    <w:pPr>
      <w:keepNext/>
      <w:keepLines/>
      <w:spacing w:before="40"/>
      <w:outlineLvl w:val="4"/>
    </w:pPr>
    <w:rPr>
      <w:rFonts w:asciiTheme="majorHAnsi" w:eastAsiaTheme="majorEastAsia" w:hAnsiTheme="majorHAnsi" w:cstheme="majorBidi"/>
      <w:color w:val="365F91" w:themeColor="accent1" w:themeShade="BF"/>
    </w:rPr>
  </w:style>
  <w:style w:type="paragraph" w:styleId="Titolo6">
    <w:name w:val="heading 6"/>
    <w:aliases w:val="sub-dash,sd,5,Margin Note"/>
    <w:basedOn w:val="Normale"/>
    <w:next w:val="Normale"/>
    <w:link w:val="Titolo6Carattere"/>
    <w:unhideWhenUsed/>
    <w:qFormat/>
    <w:rsid w:val="00ED0D3B"/>
    <w:pPr>
      <w:keepNext/>
      <w:keepLines/>
      <w:spacing w:before="40"/>
      <w:outlineLvl w:val="5"/>
    </w:pPr>
    <w:rPr>
      <w:rFonts w:asciiTheme="majorHAnsi" w:eastAsiaTheme="majorEastAsia" w:hAnsiTheme="majorHAnsi" w:cstheme="majorBidi"/>
      <w:color w:val="243F60" w:themeColor="accent1" w:themeShade="7F"/>
    </w:rPr>
  </w:style>
  <w:style w:type="paragraph" w:styleId="Titolo7">
    <w:name w:val="heading 7"/>
    <w:basedOn w:val="Normale"/>
    <w:next w:val="Normale"/>
    <w:link w:val="Titolo7Carattere"/>
    <w:unhideWhenUsed/>
    <w:qFormat/>
    <w:rsid w:val="00ED0D3B"/>
    <w:pPr>
      <w:keepNext/>
      <w:keepLines/>
      <w:spacing w:before="40"/>
      <w:outlineLvl w:val="6"/>
    </w:pPr>
    <w:rPr>
      <w:rFonts w:asciiTheme="majorHAnsi" w:eastAsiaTheme="majorEastAsia" w:hAnsiTheme="majorHAnsi" w:cstheme="majorBidi"/>
      <w:i/>
      <w:iCs/>
      <w:color w:val="243F60" w:themeColor="accent1" w:themeShade="7F"/>
    </w:rPr>
  </w:style>
  <w:style w:type="paragraph" w:styleId="Titolo8">
    <w:name w:val="heading 8"/>
    <w:basedOn w:val="Normale"/>
    <w:next w:val="Normale"/>
    <w:unhideWhenUsed/>
    <w:rsid w:val="00ED0D3B"/>
    <w:pPr>
      <w:outlineLvl w:val="7"/>
    </w:pPr>
  </w:style>
  <w:style w:type="paragraph" w:styleId="Titolo9">
    <w:name w:val="heading 9"/>
    <w:basedOn w:val="Titolo8"/>
    <w:next w:val="Normale"/>
    <w:unhideWhenUsed/>
    <w:rsid w:val="00ED0D3B"/>
    <w:pPr>
      <w:outlineLvl w:val="8"/>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5016A9"/>
    <w:rPr>
      <w:rFonts w:ascii="Arial" w:hAnsi="Arial"/>
      <w:b/>
      <w:caps/>
      <w:color w:val="auto"/>
      <w:sz w:val="20"/>
      <w:szCs w:val="20"/>
    </w:rPr>
  </w:style>
  <w:style w:type="paragraph" w:styleId="Sommario3">
    <w:name w:val="toc 3"/>
    <w:basedOn w:val="Normale"/>
    <w:next w:val="Normale"/>
    <w:autoRedefine/>
    <w:uiPriority w:val="39"/>
    <w:rsid w:val="001C3206"/>
    <w:pPr>
      <w:tabs>
        <w:tab w:val="left" w:pos="851"/>
        <w:tab w:val="right" w:pos="8777"/>
      </w:tabs>
      <w:ind w:left="426"/>
      <w:jc w:val="left"/>
    </w:pPr>
    <w:rPr>
      <w:iCs/>
      <w:szCs w:val="20"/>
    </w:rPr>
  </w:style>
  <w:style w:type="character" w:customStyle="1" w:styleId="Corsivo">
    <w:name w:val="Corsivo"/>
    <w:rsid w:val="005016A9"/>
    <w:rPr>
      <w:rFonts w:ascii="Arial" w:hAnsi="Arial"/>
      <w:i/>
      <w:iCs/>
      <w:sz w:val="20"/>
      <w:szCs w:val="20"/>
    </w:rPr>
  </w:style>
  <w:style w:type="paragraph" w:customStyle="1" w:styleId="Corsivoblu">
    <w:name w:val="Corsivo blu"/>
    <w:basedOn w:val="Normale"/>
    <w:link w:val="CorsivobluCarattere"/>
    <w:rsid w:val="005016A9"/>
    <w:pPr>
      <w:widowControl w:val="0"/>
      <w:autoSpaceDE w:val="0"/>
      <w:autoSpaceDN w:val="0"/>
      <w:adjustRightInd w:val="0"/>
    </w:pPr>
    <w:rPr>
      <w:i/>
      <w:color w:val="004288"/>
      <w:kern w:val="2"/>
    </w:rPr>
  </w:style>
  <w:style w:type="character" w:customStyle="1" w:styleId="Grassetto">
    <w:name w:val="Grassetto"/>
    <w:rsid w:val="005016A9"/>
    <w:rPr>
      <w:rFonts w:ascii="Arial" w:hAnsi="Arial"/>
      <w:b/>
      <w:bCs/>
      <w:sz w:val="20"/>
    </w:rPr>
  </w:style>
  <w:style w:type="paragraph" w:customStyle="1" w:styleId="Grassettoblu">
    <w:name w:val="Grassetto blu"/>
    <w:basedOn w:val="Normale"/>
    <w:autoRedefine/>
    <w:rsid w:val="005016A9"/>
    <w:pPr>
      <w:widowControl w:val="0"/>
      <w:autoSpaceDE w:val="0"/>
      <w:autoSpaceDN w:val="0"/>
      <w:adjustRightInd w:val="0"/>
      <w:spacing w:line="520" w:lineRule="exact"/>
    </w:pPr>
    <w:rPr>
      <w:b/>
      <w:color w:val="004288"/>
      <w:kern w:val="2"/>
    </w:rPr>
  </w:style>
  <w:style w:type="paragraph" w:styleId="Paragrafoelenco">
    <w:name w:val="List Paragraph"/>
    <w:basedOn w:val="Normale"/>
    <w:link w:val="ParagrafoelencoCarattere"/>
    <w:uiPriority w:val="72"/>
    <w:qFormat/>
    <w:rsid w:val="00E648F8"/>
    <w:pPr>
      <w:ind w:left="720"/>
      <w:contextualSpacing/>
    </w:pPr>
  </w:style>
  <w:style w:type="character" w:styleId="Numeropagina">
    <w:name w:val="page number"/>
    <w:rsid w:val="005016A9"/>
    <w:rPr>
      <w:rFonts w:ascii="Arial" w:hAnsi="Arial"/>
      <w:b/>
      <w:color w:val="auto"/>
      <w:sz w:val="18"/>
      <w:szCs w:val="16"/>
    </w:rPr>
  </w:style>
  <w:style w:type="paragraph" w:styleId="Pidipagina">
    <w:name w:val="footer"/>
    <w:basedOn w:val="Normale"/>
    <w:link w:val="PidipaginaCarattere"/>
    <w:autoRedefine/>
    <w:uiPriority w:val="99"/>
    <w:rsid w:val="00C3327C"/>
    <w:pPr>
      <w:widowControl w:val="0"/>
      <w:tabs>
        <w:tab w:val="center" w:pos="7797"/>
        <w:tab w:val="right" w:pos="9638"/>
      </w:tabs>
      <w:autoSpaceDE w:val="0"/>
      <w:autoSpaceDN w:val="0"/>
      <w:adjustRightInd w:val="0"/>
      <w:spacing w:line="240" w:lineRule="auto"/>
      <w:ind w:right="990"/>
    </w:pPr>
    <w:rPr>
      <w:color w:val="004288"/>
      <w:kern w:val="2"/>
      <w:sz w:val="15"/>
    </w:rPr>
  </w:style>
  <w:style w:type="paragraph" w:styleId="Puntoelenco">
    <w:name w:val="List Bullet"/>
    <w:basedOn w:val="Normale"/>
    <w:autoRedefine/>
    <w:rsid w:val="008B2822"/>
    <w:pPr>
      <w:numPr>
        <w:numId w:val="1"/>
      </w:numPr>
      <w:ind w:left="357" w:hanging="357"/>
    </w:pPr>
  </w:style>
  <w:style w:type="paragraph" w:styleId="Puntoelenco3">
    <w:name w:val="List Bullet 3"/>
    <w:basedOn w:val="Normale"/>
    <w:rsid w:val="008B2822"/>
    <w:pPr>
      <w:widowControl w:val="0"/>
      <w:numPr>
        <w:numId w:val="2"/>
      </w:numPr>
      <w:autoSpaceDE w:val="0"/>
      <w:autoSpaceDN w:val="0"/>
      <w:adjustRightInd w:val="0"/>
      <w:ind w:left="1281" w:hanging="357"/>
    </w:pPr>
    <w:rPr>
      <w:kern w:val="2"/>
    </w:rPr>
  </w:style>
  <w:style w:type="paragraph" w:styleId="Sommario1">
    <w:name w:val="toc 1"/>
    <w:basedOn w:val="Normale"/>
    <w:next w:val="Normale"/>
    <w:autoRedefine/>
    <w:uiPriority w:val="39"/>
    <w:rsid w:val="00042F73"/>
    <w:pPr>
      <w:tabs>
        <w:tab w:val="right" w:pos="8777"/>
      </w:tabs>
      <w:spacing w:before="120" w:after="120"/>
      <w:jc w:val="left"/>
    </w:pPr>
    <w:rPr>
      <w:b/>
      <w:bCs/>
      <w:caps/>
      <w:szCs w:val="20"/>
    </w:rPr>
  </w:style>
  <w:style w:type="paragraph" w:styleId="Sommario2">
    <w:name w:val="toc 2"/>
    <w:basedOn w:val="Normale"/>
    <w:next w:val="Normale"/>
    <w:autoRedefine/>
    <w:uiPriority w:val="39"/>
    <w:rsid w:val="00926EBB"/>
    <w:pPr>
      <w:tabs>
        <w:tab w:val="left" w:pos="426"/>
        <w:tab w:val="right" w:pos="8777"/>
      </w:tabs>
      <w:ind w:left="426" w:hanging="426"/>
      <w:jc w:val="left"/>
    </w:pPr>
    <w:rPr>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uiPriority w:val="99"/>
    <w:rsid w:val="005016A9"/>
    <w:rPr>
      <w:rFonts w:ascii="Arial" w:hAnsi="Arial"/>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0E401F"/>
    <w:pPr>
      <w:keepNext/>
      <w:jc w:val="left"/>
    </w:pPr>
    <w:rPr>
      <w:b/>
      <w:color w:val="004288"/>
      <w:sz w:val="28"/>
    </w:rPr>
  </w:style>
  <w:style w:type="paragraph" w:styleId="Puntoelenco2">
    <w:name w:val="List Bullet 2"/>
    <w:basedOn w:val="Normale"/>
    <w:rsid w:val="008B2822"/>
    <w:pPr>
      <w:numPr>
        <w:numId w:val="3"/>
      </w:numPr>
      <w:tabs>
        <w:tab w:val="clear" w:pos="360"/>
        <w:tab w:val="left" w:pos="720"/>
      </w:tabs>
      <w:ind w:left="714" w:hanging="357"/>
    </w:pPr>
  </w:style>
  <w:style w:type="character" w:styleId="Rimandocommento">
    <w:name w:val="annotation reference"/>
    <w:uiPriority w:val="99"/>
    <w:rsid w:val="00B40F7B"/>
    <w:rPr>
      <w:sz w:val="16"/>
      <w:szCs w:val="16"/>
    </w:rPr>
  </w:style>
  <w:style w:type="character" w:styleId="Rimandonotaapidipagina">
    <w:name w:val="footnote reference"/>
    <w:uiPriority w:val="99"/>
    <w:rsid w:val="00B40F7B"/>
    <w:rPr>
      <w:vertAlign w:val="superscript"/>
    </w:rPr>
  </w:style>
  <w:style w:type="table" w:styleId="Grigliatabella">
    <w:name w:val="Table Grid"/>
    <w:basedOn w:val="Tabellanormale"/>
    <w:rsid w:val="0093421B"/>
    <w:pPr>
      <w:spacing w:line="360" w:lineRule="auto"/>
    </w:pPr>
    <w:rPr>
      <w:rFonts w:ascii="Arial" w:hAnsi="Arial"/>
      <w:color w:val="000000" w:themeColor="text1"/>
    </w:rPr>
    <w:tblPr>
      <w:tblStyleColBandSize w:val="1"/>
      <w:tblBorders>
        <w:insideH w:val="single" w:sz="2" w:space="0" w:color="004288"/>
      </w:tblBorders>
      <w:tblCellMar>
        <w:left w:w="0" w:type="dxa"/>
        <w:right w:w="0" w:type="dxa"/>
      </w:tblCellMar>
    </w:tblPr>
    <w:tcPr>
      <w:shd w:val="clear" w:color="auto" w:fill="auto"/>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166EA7"/>
    <w:rPr>
      <w:b/>
      <w:bCs/>
      <w:color w:val="004288"/>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5016A9"/>
    <w:pPr>
      <w:ind w:left="800"/>
      <w:jc w:val="left"/>
    </w:pPr>
    <w:rPr>
      <w:sz w:val="18"/>
      <w:szCs w:val="18"/>
    </w:rPr>
  </w:style>
  <w:style w:type="paragraph" w:styleId="Sommario6">
    <w:name w:val="toc 6"/>
    <w:basedOn w:val="Normale"/>
    <w:next w:val="Normale"/>
    <w:autoRedefine/>
    <w:rsid w:val="005016A9"/>
    <w:pPr>
      <w:ind w:left="1000"/>
      <w:jc w:val="left"/>
    </w:pPr>
    <w:rPr>
      <w:sz w:val="18"/>
      <w:szCs w:val="18"/>
    </w:rPr>
  </w:style>
  <w:style w:type="paragraph" w:styleId="Sommario7">
    <w:name w:val="toc 7"/>
    <w:basedOn w:val="Normale"/>
    <w:next w:val="Normale"/>
    <w:autoRedefine/>
    <w:rsid w:val="005016A9"/>
    <w:pPr>
      <w:ind w:left="1200"/>
      <w:jc w:val="left"/>
    </w:pPr>
    <w:rPr>
      <w:sz w:val="18"/>
      <w:szCs w:val="18"/>
    </w:rPr>
  </w:style>
  <w:style w:type="paragraph" w:styleId="Sommario8">
    <w:name w:val="toc 8"/>
    <w:basedOn w:val="Normale"/>
    <w:next w:val="Normale"/>
    <w:autoRedefine/>
    <w:rsid w:val="005016A9"/>
    <w:pPr>
      <w:ind w:left="1400"/>
      <w:jc w:val="left"/>
    </w:pPr>
    <w:rPr>
      <w:sz w:val="18"/>
      <w:szCs w:val="18"/>
    </w:rPr>
  </w:style>
  <w:style w:type="paragraph" w:styleId="Sommario9">
    <w:name w:val="toc 9"/>
    <w:basedOn w:val="Normale"/>
    <w:next w:val="Normale"/>
    <w:autoRedefine/>
    <w:rsid w:val="005016A9"/>
    <w:pPr>
      <w:ind w:left="1600"/>
      <w:jc w:val="left"/>
    </w:pPr>
    <w:rPr>
      <w:sz w:val="18"/>
      <w:szCs w:val="18"/>
    </w:rPr>
  </w:style>
  <w:style w:type="character" w:customStyle="1" w:styleId="PidipaginaCarattere">
    <w:name w:val="Piè di pagina Carattere"/>
    <w:basedOn w:val="Carpredefinitoparagrafo"/>
    <w:link w:val="Pidipagina"/>
    <w:uiPriority w:val="99"/>
    <w:rsid w:val="00C3327C"/>
    <w:rPr>
      <w:rFonts w:ascii="Arial" w:hAnsi="Arial"/>
      <w:color w:val="004288"/>
      <w:kern w:val="2"/>
      <w:sz w:val="15"/>
      <w:szCs w:val="24"/>
    </w:rPr>
  </w:style>
  <w:style w:type="character" w:styleId="Enfasicorsivo">
    <w:name w:val="Emphasis"/>
    <w:basedOn w:val="Carpredefinitoparagrafo"/>
    <w:qFormat/>
    <w:rsid w:val="00A23C80"/>
    <w:rPr>
      <w:rFonts w:ascii="Arial" w:hAnsi="Arial"/>
      <w:i/>
      <w:iCs/>
    </w:rPr>
  </w:style>
  <w:style w:type="paragraph" w:customStyle="1" w:styleId="TitoloDocumento">
    <w:name w:val="Titolo Documento"/>
    <w:basedOn w:val="Titolocopertina"/>
    <w:qFormat/>
    <w:rsid w:val="000E401F"/>
    <w:pPr>
      <w:spacing w:line="276" w:lineRule="auto"/>
    </w:pPr>
    <w:rPr>
      <w:rFonts w:cs="Arial"/>
      <w:color w:val="004288"/>
    </w:rPr>
  </w:style>
  <w:style w:type="paragraph" w:customStyle="1" w:styleId="Sottotitolo14regular">
    <w:name w:val="Sottotitolo 14 regular"/>
    <w:basedOn w:val="Titoli14bold"/>
    <w:qFormat/>
    <w:rsid w:val="00ED0D3B"/>
    <w:pPr>
      <w:spacing w:line="276" w:lineRule="auto"/>
    </w:pPr>
    <w:rPr>
      <w:rFonts w:cs="Arial"/>
      <w:b w:val="0"/>
      <w:bCs/>
      <w:color w:val="auto"/>
    </w:rPr>
  </w:style>
  <w:style w:type="table" w:styleId="Grigliatabellachiara">
    <w:name w:val="Grid Table Light"/>
    <w:basedOn w:val="Tabellanormale"/>
    <w:uiPriority w:val="40"/>
    <w:rsid w:val="004518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agriglia1chiara">
    <w:name w:val="Grid Table 1 Light"/>
    <w:basedOn w:val="Tabellanormale"/>
    <w:uiPriority w:val="46"/>
    <w:rsid w:val="00CF6B5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Elencocorrente1">
    <w:name w:val="Elenco corrente1"/>
    <w:uiPriority w:val="99"/>
    <w:rsid w:val="00C5112A"/>
    <w:pPr>
      <w:numPr>
        <w:numId w:val="4"/>
      </w:numPr>
    </w:pPr>
  </w:style>
  <w:style w:type="numbering" w:customStyle="1" w:styleId="Elencocorrente2">
    <w:name w:val="Elenco corrente2"/>
    <w:uiPriority w:val="99"/>
    <w:rsid w:val="00C5112A"/>
    <w:pPr>
      <w:numPr>
        <w:numId w:val="5"/>
      </w:numPr>
    </w:pPr>
  </w:style>
  <w:style w:type="numbering" w:customStyle="1" w:styleId="Elencocorrente3">
    <w:name w:val="Elenco corrente3"/>
    <w:uiPriority w:val="99"/>
    <w:rsid w:val="00C5112A"/>
    <w:pPr>
      <w:numPr>
        <w:numId w:val="6"/>
      </w:numPr>
    </w:pPr>
  </w:style>
  <w:style w:type="numbering" w:customStyle="1" w:styleId="Elencocorrente4">
    <w:name w:val="Elenco corrente4"/>
    <w:uiPriority w:val="99"/>
    <w:rsid w:val="00C5112A"/>
    <w:pPr>
      <w:numPr>
        <w:numId w:val="7"/>
      </w:numPr>
    </w:pPr>
  </w:style>
  <w:style w:type="numbering" w:customStyle="1" w:styleId="Elencocorrente5">
    <w:name w:val="Elenco corrente5"/>
    <w:uiPriority w:val="99"/>
    <w:rsid w:val="00C5112A"/>
    <w:pPr>
      <w:numPr>
        <w:numId w:val="8"/>
      </w:numPr>
    </w:pPr>
  </w:style>
  <w:style w:type="numbering" w:customStyle="1" w:styleId="Elencocorrente6">
    <w:name w:val="Elenco corrente6"/>
    <w:uiPriority w:val="99"/>
    <w:rsid w:val="00ED0D3B"/>
    <w:pPr>
      <w:numPr>
        <w:numId w:val="9"/>
      </w:numPr>
    </w:pPr>
  </w:style>
  <w:style w:type="character" w:customStyle="1" w:styleId="Titolo5Carattere">
    <w:name w:val="Titolo 5 Carattere"/>
    <w:aliases w:val="5 sub-bullet Carattere,sb Carattere,4 Carattere,Paspastyle 5 Carattere,MAX 5.5.5.5.5. Carattere"/>
    <w:basedOn w:val="Carpredefinitoparagrafo"/>
    <w:link w:val="Titolo5"/>
    <w:semiHidden/>
    <w:rsid w:val="00ED0D3B"/>
    <w:rPr>
      <w:rFonts w:asciiTheme="majorHAnsi" w:eastAsiaTheme="majorEastAsia" w:hAnsiTheme="majorHAnsi" w:cstheme="majorBidi"/>
      <w:color w:val="365F91" w:themeColor="accent1" w:themeShade="BF"/>
      <w:szCs w:val="24"/>
    </w:rPr>
  </w:style>
  <w:style w:type="character" w:customStyle="1" w:styleId="Titolo6Carattere">
    <w:name w:val="Titolo 6 Carattere"/>
    <w:aliases w:val="sub-dash Carattere,sd Carattere,5 Carattere,Margin Note Carattere"/>
    <w:basedOn w:val="Carpredefinitoparagrafo"/>
    <w:link w:val="Titolo6"/>
    <w:semiHidden/>
    <w:rsid w:val="00ED0D3B"/>
    <w:rPr>
      <w:rFonts w:asciiTheme="majorHAnsi" w:eastAsiaTheme="majorEastAsia" w:hAnsiTheme="majorHAnsi" w:cstheme="majorBidi"/>
      <w:color w:val="243F60" w:themeColor="accent1" w:themeShade="7F"/>
      <w:szCs w:val="24"/>
    </w:rPr>
  </w:style>
  <w:style w:type="character" w:customStyle="1" w:styleId="Titolo7Carattere">
    <w:name w:val="Titolo 7 Carattere"/>
    <w:basedOn w:val="Carpredefinitoparagrafo"/>
    <w:link w:val="Titolo7"/>
    <w:semiHidden/>
    <w:rsid w:val="00ED0D3B"/>
    <w:rPr>
      <w:rFonts w:asciiTheme="majorHAnsi" w:eastAsiaTheme="majorEastAsia" w:hAnsiTheme="majorHAnsi" w:cstheme="majorBidi"/>
      <w:i/>
      <w:iCs/>
      <w:color w:val="243F60" w:themeColor="accent1" w:themeShade="7F"/>
      <w:szCs w:val="24"/>
    </w:rPr>
  </w:style>
  <w:style w:type="numbering" w:customStyle="1" w:styleId="Elencocorrente7">
    <w:name w:val="Elenco corrente7"/>
    <w:uiPriority w:val="99"/>
    <w:rsid w:val="00ED0D3B"/>
    <w:pPr>
      <w:numPr>
        <w:numId w:val="10"/>
      </w:numPr>
    </w:pPr>
  </w:style>
  <w:style w:type="numbering" w:customStyle="1" w:styleId="Elencocorrente8">
    <w:name w:val="Elenco corrente8"/>
    <w:uiPriority w:val="99"/>
    <w:rsid w:val="00ED0D3B"/>
    <w:pPr>
      <w:numPr>
        <w:numId w:val="11"/>
      </w:numPr>
    </w:pPr>
  </w:style>
  <w:style w:type="numbering" w:customStyle="1" w:styleId="Elencocorrente9">
    <w:name w:val="Elenco corrente9"/>
    <w:uiPriority w:val="99"/>
    <w:rsid w:val="00ED0D3B"/>
    <w:pPr>
      <w:numPr>
        <w:numId w:val="13"/>
      </w:numPr>
    </w:pPr>
  </w:style>
  <w:style w:type="numbering" w:customStyle="1" w:styleId="Elencocorrente10">
    <w:name w:val="Elenco corrente10"/>
    <w:uiPriority w:val="99"/>
    <w:rsid w:val="00042F73"/>
    <w:pPr>
      <w:numPr>
        <w:numId w:val="14"/>
      </w:numPr>
    </w:pPr>
  </w:style>
  <w:style w:type="numbering" w:customStyle="1" w:styleId="Elencocorrente11">
    <w:name w:val="Elenco corrente11"/>
    <w:uiPriority w:val="99"/>
    <w:rsid w:val="00042F73"/>
    <w:pPr>
      <w:numPr>
        <w:numId w:val="15"/>
      </w:numPr>
    </w:pPr>
  </w:style>
  <w:style w:type="numbering" w:customStyle="1" w:styleId="Elencocorrente12">
    <w:name w:val="Elenco corrente12"/>
    <w:uiPriority w:val="99"/>
    <w:rsid w:val="00042F73"/>
    <w:pPr>
      <w:numPr>
        <w:numId w:val="16"/>
      </w:numPr>
    </w:pPr>
  </w:style>
  <w:style w:type="character" w:customStyle="1" w:styleId="CorsivobluCarattere">
    <w:name w:val="Corsivo blu Carattere"/>
    <w:link w:val="Corsivoblu"/>
    <w:rsid w:val="00727FD3"/>
    <w:rPr>
      <w:rFonts w:ascii="Arial" w:hAnsi="Arial"/>
      <w:i/>
      <w:color w:val="004288"/>
      <w:kern w:val="2"/>
      <w:szCs w:val="24"/>
    </w:rPr>
  </w:style>
  <w:style w:type="paragraph" w:customStyle="1" w:styleId="Maxpiepag">
    <w:name w:val="Max piepag"/>
    <w:basedOn w:val="Normale"/>
    <w:link w:val="MaxpiepagCarattere"/>
    <w:qFormat/>
    <w:rsid w:val="00727FD3"/>
    <w:pPr>
      <w:tabs>
        <w:tab w:val="left" w:pos="567"/>
        <w:tab w:val="right" w:pos="8787"/>
        <w:tab w:val="right" w:pos="9000"/>
        <w:tab w:val="right" w:pos="9638"/>
      </w:tabs>
      <w:spacing w:line="240" w:lineRule="exact"/>
      <w:ind w:right="1179"/>
      <w:jc w:val="left"/>
    </w:pPr>
    <w:rPr>
      <w:rFonts w:ascii="Calibri" w:hAnsi="Calibri"/>
      <w:noProof/>
      <w:color w:val="000000"/>
      <w:sz w:val="16"/>
      <w:szCs w:val="16"/>
    </w:rPr>
  </w:style>
  <w:style w:type="character" w:customStyle="1" w:styleId="MaxpiepagCarattere">
    <w:name w:val="Max piepag Carattere"/>
    <w:link w:val="Maxpiepag"/>
    <w:rsid w:val="00727FD3"/>
    <w:rPr>
      <w:rFonts w:ascii="Calibri" w:hAnsi="Calibri"/>
      <w:noProof/>
      <w:color w:val="000000"/>
      <w:sz w:val="16"/>
      <w:szCs w:val="16"/>
    </w:rPr>
  </w:style>
  <w:style w:type="paragraph" w:customStyle="1" w:styleId="Cipo">
    <w:name w:val="Cip o"/>
    <w:basedOn w:val="Paragrafoelenco"/>
    <w:link w:val="CipoCarattere"/>
    <w:qFormat/>
    <w:rsid w:val="003A6564"/>
    <w:pPr>
      <w:numPr>
        <w:numId w:val="17"/>
      </w:numPr>
    </w:pPr>
  </w:style>
  <w:style w:type="character" w:customStyle="1" w:styleId="ParagrafoelencoCarattere">
    <w:name w:val="Paragrafo elenco Carattere"/>
    <w:basedOn w:val="Carpredefinitoparagrafo"/>
    <w:link w:val="Paragrafoelenco"/>
    <w:uiPriority w:val="72"/>
    <w:rsid w:val="003A6564"/>
    <w:rPr>
      <w:rFonts w:ascii="Arial" w:hAnsi="Arial"/>
      <w:szCs w:val="24"/>
    </w:rPr>
  </w:style>
  <w:style w:type="character" w:customStyle="1" w:styleId="CipoCarattere">
    <w:name w:val="Cip o Carattere"/>
    <w:basedOn w:val="ParagrafoelencoCarattere"/>
    <w:link w:val="Cipo"/>
    <w:rsid w:val="003A6564"/>
    <w:rPr>
      <w:rFonts w:ascii="Arial" w:hAnsi="Arial"/>
      <w:szCs w:val="24"/>
    </w:rPr>
  </w:style>
  <w:style w:type="paragraph" w:customStyle="1" w:styleId="Max1111">
    <w:name w:val="Max 1.1.1.1"/>
    <w:basedOn w:val="Titolo4"/>
    <w:link w:val="Max1111Carattere"/>
    <w:qFormat/>
    <w:rsid w:val="00267D73"/>
    <w:pPr>
      <w:tabs>
        <w:tab w:val="left" w:pos="567"/>
        <w:tab w:val="num" w:pos="2880"/>
        <w:tab w:val="right" w:pos="8787"/>
      </w:tabs>
      <w:spacing w:before="240" w:after="120" w:line="240" w:lineRule="auto"/>
      <w:ind w:left="709" w:hanging="709"/>
      <w:jc w:val="both"/>
    </w:pPr>
    <w:rPr>
      <w:rFonts w:ascii="Calibri" w:hAnsi="Calibri"/>
      <w:i/>
      <w:smallCaps w:val="0"/>
      <w:sz w:val="20"/>
      <w:u w:val="single"/>
    </w:rPr>
  </w:style>
  <w:style w:type="character" w:customStyle="1" w:styleId="Max1111Carattere">
    <w:name w:val="Max 1.1.1.1 Carattere"/>
    <w:link w:val="Max1111"/>
    <w:rsid w:val="00267D73"/>
    <w:rPr>
      <w:rFonts w:ascii="Calibri" w:hAnsi="Calibri"/>
      <w:i/>
      <w:szCs w:val="18"/>
      <w:u w:val="single"/>
    </w:rPr>
  </w:style>
  <w:style w:type="paragraph" w:customStyle="1" w:styleId="Maxelenco1">
    <w:name w:val="Max elenco 1"/>
    <w:basedOn w:val="Normale"/>
    <w:qFormat/>
    <w:rsid w:val="00267D73"/>
    <w:pPr>
      <w:numPr>
        <w:numId w:val="18"/>
      </w:numPr>
      <w:tabs>
        <w:tab w:val="left" w:pos="426"/>
        <w:tab w:val="left" w:pos="567"/>
        <w:tab w:val="right" w:pos="8787"/>
      </w:tabs>
      <w:spacing w:after="120" w:line="360" w:lineRule="atLeast"/>
      <w:ind w:right="17"/>
      <w:jc w:val="left"/>
    </w:pPr>
    <w:rPr>
      <w:rFonts w:ascii="Calibri" w:hAnsi="Calibri"/>
      <w:szCs w:val="20"/>
    </w:rPr>
  </w:style>
  <w:style w:type="paragraph" w:customStyle="1" w:styleId="Max-">
    <w:name w:val="Max-"/>
    <w:basedOn w:val="Normale"/>
    <w:link w:val="Max-Carattere"/>
    <w:qFormat/>
    <w:rsid w:val="00BE22C1"/>
    <w:pPr>
      <w:numPr>
        <w:ilvl w:val="1"/>
        <w:numId w:val="18"/>
      </w:numPr>
      <w:tabs>
        <w:tab w:val="left" w:pos="567"/>
        <w:tab w:val="right" w:pos="8787"/>
      </w:tabs>
      <w:ind w:right="17"/>
      <w:jc w:val="left"/>
    </w:pPr>
    <w:rPr>
      <w:rFonts w:cs="Arial"/>
      <w:szCs w:val="20"/>
    </w:rPr>
  </w:style>
  <w:style w:type="character" w:customStyle="1" w:styleId="Max-Carattere">
    <w:name w:val="Max- Carattere"/>
    <w:link w:val="Max-"/>
    <w:rsid w:val="00BE22C1"/>
    <w:rPr>
      <w:rFonts w:ascii="Arial" w:hAnsi="Arial" w:cs="Arial"/>
    </w:rPr>
  </w:style>
  <w:style w:type="paragraph" w:customStyle="1" w:styleId="Max10">
    <w:name w:val="Max 1)"/>
    <w:basedOn w:val="Paragrafoelenco"/>
    <w:link w:val="Max1Carattere"/>
    <w:qFormat/>
    <w:rsid w:val="00FA5E5C"/>
    <w:pPr>
      <w:numPr>
        <w:numId w:val="19"/>
      </w:numPr>
      <w:tabs>
        <w:tab w:val="left" w:pos="567"/>
        <w:tab w:val="right" w:pos="8787"/>
      </w:tabs>
      <w:ind w:left="499" w:hanging="357"/>
      <w:contextualSpacing w:val="0"/>
      <w:jc w:val="left"/>
    </w:pPr>
    <w:rPr>
      <w:rFonts w:cs="Arial"/>
      <w:i/>
      <w:iCs/>
      <w:szCs w:val="20"/>
    </w:rPr>
  </w:style>
  <w:style w:type="character" w:customStyle="1" w:styleId="Max1Carattere">
    <w:name w:val="Max 1) Carattere"/>
    <w:basedOn w:val="Carpredefinitoparagrafo"/>
    <w:link w:val="Max10"/>
    <w:rsid w:val="00FA5E5C"/>
    <w:rPr>
      <w:rFonts w:ascii="Arial" w:hAnsi="Arial" w:cs="Arial"/>
      <w:i/>
      <w:iCs/>
    </w:rPr>
  </w:style>
  <w:style w:type="paragraph" w:styleId="Intestazione">
    <w:name w:val="header"/>
    <w:basedOn w:val="Normale"/>
    <w:link w:val="IntestazioneCarattere"/>
    <w:semiHidden/>
    <w:unhideWhenUsed/>
    <w:rsid w:val="00CA5367"/>
    <w:pPr>
      <w:tabs>
        <w:tab w:val="center" w:pos="4819"/>
        <w:tab w:val="right" w:pos="9638"/>
      </w:tabs>
      <w:spacing w:line="240" w:lineRule="auto"/>
    </w:pPr>
  </w:style>
  <w:style w:type="character" w:customStyle="1" w:styleId="IntestazioneCarattere">
    <w:name w:val="Intestazione Carattere"/>
    <w:basedOn w:val="Carpredefinitoparagrafo"/>
    <w:link w:val="Intestazione"/>
    <w:semiHidden/>
    <w:rsid w:val="00CA5367"/>
    <w:rPr>
      <w:rFonts w:ascii="Arial" w:hAnsi="Arial"/>
      <w:szCs w:val="24"/>
    </w:rPr>
  </w:style>
  <w:style w:type="paragraph" w:customStyle="1" w:styleId="Maxo">
    <w:name w:val="Max o"/>
    <w:basedOn w:val="Normale"/>
    <w:link w:val="MaxoCarattere"/>
    <w:qFormat/>
    <w:rsid w:val="008C28C9"/>
    <w:pPr>
      <w:widowControl w:val="0"/>
      <w:numPr>
        <w:numId w:val="20"/>
      </w:numPr>
      <w:tabs>
        <w:tab w:val="clear" w:pos="502"/>
        <w:tab w:val="left" w:pos="567"/>
        <w:tab w:val="num" w:pos="1560"/>
        <w:tab w:val="right" w:pos="8787"/>
      </w:tabs>
      <w:spacing w:line="240" w:lineRule="auto"/>
      <w:ind w:left="1134" w:right="16" w:hanging="425"/>
      <w:contextualSpacing/>
      <w:jc w:val="left"/>
    </w:pPr>
    <w:rPr>
      <w:rFonts w:asciiTheme="majorHAnsi" w:hAnsiTheme="majorHAnsi"/>
      <w:bCs/>
      <w:iCs/>
      <w:noProof/>
      <w:color w:val="000000"/>
    </w:rPr>
  </w:style>
  <w:style w:type="character" w:customStyle="1" w:styleId="MaxoCarattere">
    <w:name w:val="Max o Carattere"/>
    <w:link w:val="Maxo"/>
    <w:rsid w:val="008C28C9"/>
    <w:rPr>
      <w:rFonts w:asciiTheme="majorHAnsi" w:hAnsiTheme="majorHAnsi"/>
      <w:bCs/>
      <w:iCs/>
      <w:noProof/>
      <w:color w:val="000000"/>
      <w:szCs w:val="24"/>
    </w:rPr>
  </w:style>
  <w:style w:type="paragraph" w:customStyle="1" w:styleId="Max">
    <w:name w:val="Max °"/>
    <w:basedOn w:val="Normale"/>
    <w:link w:val="MaxCarattere"/>
    <w:qFormat/>
    <w:rsid w:val="00BE22C1"/>
    <w:pPr>
      <w:numPr>
        <w:numId w:val="21"/>
      </w:numPr>
      <w:tabs>
        <w:tab w:val="left" w:pos="567"/>
        <w:tab w:val="right" w:pos="8787"/>
      </w:tabs>
      <w:ind w:right="17"/>
      <w:jc w:val="left"/>
    </w:pPr>
    <w:rPr>
      <w:rFonts w:cs="Arial"/>
      <w:kern w:val="2"/>
      <w:szCs w:val="20"/>
    </w:rPr>
  </w:style>
  <w:style w:type="character" w:customStyle="1" w:styleId="MaxCarattere">
    <w:name w:val="Max ° Carattere"/>
    <w:basedOn w:val="Carpredefinitoparagrafo"/>
    <w:link w:val="Max"/>
    <w:rsid w:val="00BE22C1"/>
    <w:rPr>
      <w:rFonts w:ascii="Arial" w:hAnsi="Arial" w:cs="Arial"/>
      <w:kern w:val="2"/>
    </w:rPr>
  </w:style>
  <w:style w:type="paragraph" w:customStyle="1" w:styleId="Max5">
    <w:name w:val="Max 5"/>
    <w:basedOn w:val="Titolo5"/>
    <w:qFormat/>
    <w:rsid w:val="003815B1"/>
    <w:pPr>
      <w:keepLines w:val="0"/>
      <w:numPr>
        <w:ilvl w:val="4"/>
      </w:numPr>
      <w:tabs>
        <w:tab w:val="left" w:pos="567"/>
        <w:tab w:val="num" w:pos="851"/>
        <w:tab w:val="num" w:pos="1222"/>
        <w:tab w:val="right" w:pos="8787"/>
      </w:tabs>
      <w:spacing w:before="360" w:line="360" w:lineRule="auto"/>
      <w:ind w:left="426" w:hanging="426"/>
      <w:jc w:val="left"/>
    </w:pPr>
    <w:rPr>
      <w:rFonts w:ascii="Calibri" w:eastAsia="Times New Roman" w:hAnsi="Calibri" w:cs="Times New Roman"/>
      <w:bCs/>
      <w:i/>
      <w:color w:val="auto"/>
      <w:szCs w:val="14"/>
    </w:rPr>
  </w:style>
  <w:style w:type="paragraph" w:customStyle="1" w:styleId="Maxaelenco">
    <w:name w:val="Max a) elenco"/>
    <w:basedOn w:val="Normale"/>
    <w:qFormat/>
    <w:rsid w:val="00227976"/>
    <w:pPr>
      <w:widowControl w:val="0"/>
      <w:numPr>
        <w:numId w:val="22"/>
      </w:numPr>
      <w:tabs>
        <w:tab w:val="left" w:pos="567"/>
        <w:tab w:val="right" w:pos="8787"/>
      </w:tabs>
      <w:adjustRightInd w:val="0"/>
      <w:jc w:val="left"/>
      <w:textAlignment w:val="baseline"/>
    </w:pPr>
    <w:rPr>
      <w:rFonts w:cs="Arial"/>
      <w:color w:val="000000"/>
    </w:rPr>
  </w:style>
  <w:style w:type="paragraph" w:customStyle="1" w:styleId="Maxa">
    <w:name w:val="Max a)"/>
    <w:basedOn w:val="Normale"/>
    <w:link w:val="MaxaCarattere"/>
    <w:qFormat/>
    <w:rsid w:val="003815B1"/>
    <w:pPr>
      <w:numPr>
        <w:numId w:val="23"/>
      </w:numPr>
      <w:tabs>
        <w:tab w:val="left" w:pos="426"/>
        <w:tab w:val="left" w:pos="567"/>
        <w:tab w:val="right" w:pos="8787"/>
      </w:tabs>
      <w:spacing w:line="240" w:lineRule="auto"/>
      <w:jc w:val="left"/>
    </w:pPr>
    <w:rPr>
      <w:rFonts w:ascii="Calibri" w:hAnsi="Calibri"/>
      <w:szCs w:val="20"/>
    </w:rPr>
  </w:style>
  <w:style w:type="character" w:customStyle="1" w:styleId="MaxaCarattere">
    <w:name w:val="Max a) Carattere"/>
    <w:basedOn w:val="Carpredefinitoparagrafo"/>
    <w:link w:val="Maxa"/>
    <w:rsid w:val="003815B1"/>
    <w:rPr>
      <w:rFonts w:ascii="Calibri" w:hAnsi="Calibri"/>
    </w:rPr>
  </w:style>
  <w:style w:type="paragraph" w:customStyle="1" w:styleId="Max1">
    <w:name w:val="Max 1."/>
    <w:basedOn w:val="Paragrafoelenco"/>
    <w:link w:val="Max1Carattere0"/>
    <w:autoRedefine/>
    <w:qFormat/>
    <w:rsid w:val="005E4B16"/>
    <w:pPr>
      <w:numPr>
        <w:numId w:val="24"/>
      </w:numPr>
      <w:tabs>
        <w:tab w:val="left" w:pos="567"/>
        <w:tab w:val="right" w:pos="8787"/>
      </w:tabs>
      <w:spacing w:before="120" w:line="240" w:lineRule="auto"/>
      <w:ind w:left="567" w:hanging="567"/>
      <w:jc w:val="left"/>
    </w:pPr>
    <w:rPr>
      <w:rFonts w:asciiTheme="majorHAnsi" w:hAnsiTheme="majorHAnsi"/>
      <w:noProof/>
      <w:szCs w:val="16"/>
    </w:rPr>
  </w:style>
  <w:style w:type="paragraph" w:customStyle="1" w:styleId="Maxformula">
    <w:name w:val="Max formula"/>
    <w:basedOn w:val="Normale"/>
    <w:link w:val="MaxformulaCarattere"/>
    <w:qFormat/>
    <w:rsid w:val="005E4B16"/>
    <w:pPr>
      <w:tabs>
        <w:tab w:val="left" w:pos="567"/>
        <w:tab w:val="right" w:pos="8787"/>
      </w:tabs>
      <w:spacing w:before="120" w:after="120" w:line="360" w:lineRule="auto"/>
      <w:jc w:val="center"/>
    </w:pPr>
    <w:rPr>
      <w:rFonts w:ascii="Calibri" w:hAnsi="Calibri"/>
      <w:b/>
      <w:noProof/>
      <w:sz w:val="24"/>
    </w:rPr>
  </w:style>
  <w:style w:type="character" w:customStyle="1" w:styleId="MaxformulaCarattere">
    <w:name w:val="Max formula Carattere"/>
    <w:basedOn w:val="Carpredefinitoparagrafo"/>
    <w:link w:val="Maxformula"/>
    <w:rsid w:val="005E4B16"/>
    <w:rPr>
      <w:rFonts w:ascii="Calibri" w:hAnsi="Calibri"/>
      <w:b/>
      <w:noProof/>
      <w:sz w:val="24"/>
      <w:szCs w:val="24"/>
    </w:rPr>
  </w:style>
  <w:style w:type="paragraph" w:customStyle="1" w:styleId="normaleo">
    <w:name w:val="normale o"/>
    <w:basedOn w:val="Normale"/>
    <w:link w:val="normaleoCarattere"/>
    <w:qFormat/>
    <w:rsid w:val="005E4B16"/>
    <w:pPr>
      <w:tabs>
        <w:tab w:val="left" w:pos="567"/>
        <w:tab w:val="right" w:pos="8787"/>
      </w:tabs>
      <w:spacing w:line="240" w:lineRule="auto"/>
      <w:ind w:left="426"/>
      <w:jc w:val="left"/>
    </w:pPr>
    <w:rPr>
      <w:rFonts w:ascii="Calibri" w:hAnsi="Calibri"/>
      <w:szCs w:val="20"/>
    </w:rPr>
  </w:style>
  <w:style w:type="character" w:customStyle="1" w:styleId="normaleoCarattere">
    <w:name w:val="normale o Carattere"/>
    <w:basedOn w:val="Carpredefinitoparagrafo"/>
    <w:link w:val="normaleo"/>
    <w:rsid w:val="005E4B16"/>
    <w:rPr>
      <w:rFonts w:ascii="Calibri" w:hAnsi="Calibri"/>
    </w:rPr>
  </w:style>
  <w:style w:type="paragraph" w:styleId="Testocommento">
    <w:name w:val="annotation text"/>
    <w:basedOn w:val="Normale"/>
    <w:link w:val="TestocommentoCarattere"/>
    <w:uiPriority w:val="99"/>
    <w:rsid w:val="00CB4D8B"/>
    <w:pPr>
      <w:tabs>
        <w:tab w:val="left" w:pos="567"/>
        <w:tab w:val="right" w:pos="8787"/>
      </w:tabs>
      <w:spacing w:line="240" w:lineRule="auto"/>
      <w:jc w:val="left"/>
    </w:pPr>
    <w:rPr>
      <w:rFonts w:ascii="Times New Roman" w:hAnsi="Times New Roman"/>
      <w:noProof/>
      <w:szCs w:val="16"/>
    </w:rPr>
  </w:style>
  <w:style w:type="character" w:customStyle="1" w:styleId="TestocommentoCarattere">
    <w:name w:val="Testo commento Carattere"/>
    <w:basedOn w:val="Carpredefinitoparagrafo"/>
    <w:link w:val="Testocommento"/>
    <w:uiPriority w:val="99"/>
    <w:rsid w:val="00CB4D8B"/>
    <w:rPr>
      <w:noProof/>
      <w:szCs w:val="16"/>
    </w:rPr>
  </w:style>
  <w:style w:type="paragraph" w:customStyle="1" w:styleId="Maxtabtit">
    <w:name w:val="Max tab tit"/>
    <w:basedOn w:val="Normale"/>
    <w:link w:val="MaxtabtitCarattere"/>
    <w:qFormat/>
    <w:rsid w:val="007F5458"/>
    <w:pPr>
      <w:tabs>
        <w:tab w:val="left" w:pos="567"/>
        <w:tab w:val="right" w:pos="8787"/>
      </w:tabs>
      <w:spacing w:line="240" w:lineRule="auto"/>
      <w:ind w:left="284"/>
      <w:jc w:val="left"/>
    </w:pPr>
    <w:rPr>
      <w:rFonts w:ascii="Calibri" w:hAnsi="Calibri"/>
      <w:bCs/>
      <w:color w:val="006DCF"/>
      <w:sz w:val="18"/>
      <w:szCs w:val="22"/>
    </w:rPr>
  </w:style>
  <w:style w:type="character" w:customStyle="1" w:styleId="MaxtabtitCarattere">
    <w:name w:val="Max tab tit Carattere"/>
    <w:basedOn w:val="Carpredefinitoparagrafo"/>
    <w:link w:val="Maxtabtit"/>
    <w:rsid w:val="007F5458"/>
    <w:rPr>
      <w:rFonts w:ascii="Calibri" w:hAnsi="Calibri"/>
      <w:bCs/>
      <w:color w:val="006DCF"/>
      <w:sz w:val="18"/>
      <w:szCs w:val="22"/>
    </w:rPr>
  </w:style>
  <w:style w:type="paragraph" w:customStyle="1" w:styleId="Maxa0">
    <w:name w:val="Max a))"/>
    <w:basedOn w:val="Normale"/>
    <w:link w:val="MaxaCarattere0"/>
    <w:qFormat/>
    <w:rsid w:val="00CB4D8B"/>
    <w:pPr>
      <w:numPr>
        <w:numId w:val="26"/>
      </w:numPr>
      <w:tabs>
        <w:tab w:val="left" w:pos="567"/>
        <w:tab w:val="right" w:pos="8787"/>
      </w:tabs>
      <w:suppressAutoHyphens/>
      <w:autoSpaceDE w:val="0"/>
      <w:spacing w:line="240" w:lineRule="auto"/>
      <w:jc w:val="left"/>
    </w:pPr>
    <w:rPr>
      <w:rFonts w:ascii="Calibri" w:hAnsi="Calibri" w:cs="Trebuchet MS"/>
      <w:i/>
      <w:iCs/>
      <w:lang w:eastAsia="ar-SA"/>
    </w:rPr>
  </w:style>
  <w:style w:type="character" w:customStyle="1" w:styleId="MaxaCarattere0">
    <w:name w:val="Max a)) Carattere"/>
    <w:link w:val="Maxa0"/>
    <w:rsid w:val="00CB4D8B"/>
    <w:rPr>
      <w:rFonts w:ascii="Calibri" w:hAnsi="Calibri" w:cs="Trebuchet MS"/>
      <w:i/>
      <w:iCs/>
      <w:szCs w:val="24"/>
      <w:lang w:eastAsia="ar-SA"/>
    </w:rPr>
  </w:style>
  <w:style w:type="paragraph" w:styleId="Soggettocommento">
    <w:name w:val="annotation subject"/>
    <w:basedOn w:val="Testocommento"/>
    <w:next w:val="Testocommento"/>
    <w:link w:val="SoggettocommentoCarattere"/>
    <w:semiHidden/>
    <w:unhideWhenUsed/>
    <w:rsid w:val="000E0B39"/>
    <w:pPr>
      <w:tabs>
        <w:tab w:val="clear" w:pos="567"/>
        <w:tab w:val="clear" w:pos="8787"/>
      </w:tabs>
      <w:jc w:val="both"/>
    </w:pPr>
    <w:rPr>
      <w:rFonts w:ascii="Arial" w:hAnsi="Arial"/>
      <w:b/>
      <w:bCs/>
      <w:noProof w:val="0"/>
      <w:szCs w:val="20"/>
    </w:rPr>
  </w:style>
  <w:style w:type="character" w:customStyle="1" w:styleId="SoggettocommentoCarattere">
    <w:name w:val="Soggetto commento Carattere"/>
    <w:basedOn w:val="TestocommentoCarattere"/>
    <w:link w:val="Soggettocommento"/>
    <w:semiHidden/>
    <w:rsid w:val="000E0B39"/>
    <w:rPr>
      <w:rFonts w:ascii="Arial" w:hAnsi="Arial"/>
      <w:b/>
      <w:bCs/>
      <w:noProof/>
      <w:szCs w:val="16"/>
    </w:rPr>
  </w:style>
  <w:style w:type="paragraph" w:styleId="Testonotaapidipagina">
    <w:name w:val="footnote text"/>
    <w:basedOn w:val="Normale"/>
    <w:link w:val="TestonotaapidipaginaCarattere"/>
    <w:uiPriority w:val="99"/>
    <w:unhideWhenUsed/>
    <w:rsid w:val="000913E8"/>
    <w:pPr>
      <w:tabs>
        <w:tab w:val="left" w:pos="0"/>
      </w:tabs>
      <w:spacing w:line="240" w:lineRule="auto"/>
    </w:pPr>
    <w:rPr>
      <w:rFonts w:ascii="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0913E8"/>
  </w:style>
  <w:style w:type="character" w:styleId="Collegamentovisitato">
    <w:name w:val="FollowedHyperlink"/>
    <w:basedOn w:val="Carpredefinitoparagrafo"/>
    <w:semiHidden/>
    <w:unhideWhenUsed/>
    <w:rsid w:val="000913E8"/>
    <w:rPr>
      <w:color w:val="800080" w:themeColor="followedHyperlink"/>
      <w:u w:val="single"/>
    </w:rPr>
  </w:style>
  <w:style w:type="paragraph" w:customStyle="1" w:styleId="Maxtabella">
    <w:name w:val="Max tabella"/>
    <w:basedOn w:val="Normale"/>
    <w:link w:val="MaxtabellaCarattere"/>
    <w:autoRedefine/>
    <w:qFormat/>
    <w:rsid w:val="00657093"/>
    <w:pPr>
      <w:jc w:val="center"/>
    </w:pPr>
    <w:rPr>
      <w:b/>
      <w:bCs/>
      <w:sz w:val="18"/>
      <w:szCs w:val="22"/>
    </w:rPr>
  </w:style>
  <w:style w:type="character" w:customStyle="1" w:styleId="MaxtabellaCarattere">
    <w:name w:val="Max tabella Carattere"/>
    <w:basedOn w:val="Carpredefinitoparagrafo"/>
    <w:link w:val="Maxtabella"/>
    <w:rsid w:val="00657093"/>
    <w:rPr>
      <w:rFonts w:ascii="Arial" w:hAnsi="Arial"/>
      <w:b/>
      <w:bCs/>
      <w:sz w:val="18"/>
      <w:szCs w:val="22"/>
    </w:rPr>
  </w:style>
  <w:style w:type="character" w:styleId="Testosegnaposto">
    <w:name w:val="Placeholder Text"/>
    <w:basedOn w:val="Carpredefinitoparagrafo"/>
    <w:uiPriority w:val="99"/>
    <w:semiHidden/>
    <w:rsid w:val="009E492F"/>
    <w:rPr>
      <w:color w:val="666666"/>
    </w:rPr>
  </w:style>
  <w:style w:type="character" w:customStyle="1" w:styleId="Titolo3Carattere">
    <w:name w:val="Titolo 3 Carattere"/>
    <w:aliases w:val="Table Attribute Heading Carattere,3 bullet Carattere,b Carattere,2 Carattere,h3 Carattere,Titolo 3.V Carattere,Arial 12 Fett Carattere,Unterabschnitt Carattere,3m Carattere,heading 3 Carattere,Verdana 12 Fett Carattere,H3 Carattere"/>
    <w:basedOn w:val="Carpredefinitoparagrafo"/>
    <w:link w:val="Titolo3"/>
    <w:rsid w:val="000A32FA"/>
    <w:rPr>
      <w:rFonts w:ascii="Arial" w:hAnsi="Arial"/>
      <w:b/>
      <w:color w:val="0077CF"/>
      <w:sz w:val="24"/>
      <w:szCs w:val="32"/>
    </w:rPr>
  </w:style>
  <w:style w:type="paragraph" w:customStyle="1" w:styleId="Max1elenco">
    <w:name w:val="Max 1. elenco"/>
    <w:basedOn w:val="Paragrafoelenco"/>
    <w:link w:val="Max1elencoCarattere"/>
    <w:qFormat/>
    <w:rsid w:val="007840BA"/>
    <w:pPr>
      <w:spacing w:line="300" w:lineRule="exact"/>
      <w:ind w:left="426" w:hanging="284"/>
      <w:contextualSpacing w:val="0"/>
    </w:pPr>
    <w:rPr>
      <w:rFonts w:cs="Arial"/>
      <w:szCs w:val="20"/>
    </w:rPr>
  </w:style>
  <w:style w:type="character" w:customStyle="1" w:styleId="Max1elencoCarattere">
    <w:name w:val="Max 1. elenco Carattere"/>
    <w:basedOn w:val="Carpredefinitoparagrafo"/>
    <w:link w:val="Max1elenco"/>
    <w:rsid w:val="007840BA"/>
    <w:rPr>
      <w:rFonts w:ascii="Arial" w:hAnsi="Arial" w:cs="Arial"/>
    </w:rPr>
  </w:style>
  <w:style w:type="paragraph" w:customStyle="1" w:styleId="Max0">
    <w:name w:val="Max °°"/>
    <w:basedOn w:val="Max"/>
    <w:qFormat/>
    <w:rsid w:val="00BD004A"/>
    <w:pPr>
      <w:widowControl w:val="0"/>
      <w:numPr>
        <w:numId w:val="0"/>
      </w:numPr>
      <w:tabs>
        <w:tab w:val="clear" w:pos="567"/>
        <w:tab w:val="clear" w:pos="8787"/>
        <w:tab w:val="num" w:pos="360"/>
      </w:tabs>
      <w:ind w:left="1560" w:hanging="360"/>
      <w:jc w:val="both"/>
    </w:pPr>
  </w:style>
  <w:style w:type="character" w:customStyle="1" w:styleId="Max1Carattere0">
    <w:name w:val="Max 1. Carattere"/>
    <w:basedOn w:val="Carpredefinitoparagrafo"/>
    <w:link w:val="Max1"/>
    <w:rsid w:val="007E32CF"/>
    <w:rPr>
      <w:rFonts w:asciiTheme="majorHAnsi" w:hAnsiTheme="majorHAnsi"/>
      <w:noProof/>
      <w:szCs w:val="16"/>
    </w:rPr>
  </w:style>
  <w:style w:type="paragraph" w:styleId="Revisione">
    <w:name w:val="Revision"/>
    <w:hidden/>
    <w:uiPriority w:val="99"/>
    <w:semiHidden/>
    <w:rsid w:val="00D02B9A"/>
    <w:rPr>
      <w:rFonts w:ascii="Arial" w:hAnsi="Arial"/>
      <w:szCs w:val="24"/>
    </w:rPr>
  </w:style>
  <w:style w:type="character" w:customStyle="1" w:styleId="Titolo1Carattere">
    <w:name w:val="Titolo 1 Carattere"/>
    <w:basedOn w:val="Carpredefinitoparagrafo"/>
    <w:link w:val="Titolo1"/>
    <w:rsid w:val="00AB1D9B"/>
    <w:rPr>
      <w:rFonts w:ascii="Arial" w:hAnsi="Arial" w:cs="Trebuchet MS"/>
      <w:b/>
      <w:bCs/>
      <w:caps/>
      <w:color w:val="0077CF"/>
      <w:sz w:val="24"/>
      <w:szCs w:val="28"/>
      <w:shd w:val="solid" w:color="FFFFFF" w:fill="FFFFFF"/>
    </w:rPr>
  </w:style>
  <w:style w:type="character" w:customStyle="1" w:styleId="Titolo2Carattere">
    <w:name w:val="Titolo 2 Carattere"/>
    <w:aliases w:val="GPH Heading 2 Carattere,GPH Heading 21 Carattere,GPH Heading 22 Carattere,GPH Heading 23 Carattere,GPH Heading 24 Carattere,GPH Heading 25 Carattere,GPH Heading 26 Carattere,GPH Heading 27 Carattere,GPH Heading 28 Carattere"/>
    <w:basedOn w:val="Carpredefinitoparagrafo"/>
    <w:link w:val="Titolo2"/>
    <w:rsid w:val="00D978FD"/>
    <w:rPr>
      <w:rFonts w:ascii="Arial" w:hAnsi="Arial" w:cs="Arial"/>
      <w:b/>
      <w:bCs/>
      <w:iCs/>
      <w:color w:val="0077CF"/>
      <w:sz w:val="24"/>
      <w:szCs w:val="24"/>
    </w:rPr>
  </w:style>
  <w:style w:type="paragraph" w:customStyle="1" w:styleId="Max--">
    <w:name w:val="Max --"/>
    <w:basedOn w:val="Max"/>
    <w:qFormat/>
    <w:rsid w:val="00504334"/>
    <w:pPr>
      <w:numPr>
        <w:numId w:val="29"/>
      </w:numPr>
      <w:tabs>
        <w:tab w:val="clear" w:pos="567"/>
        <w:tab w:val="clear" w:pos="8787"/>
      </w:tabs>
      <w:spacing w:line="300" w:lineRule="exact"/>
      <w:ind w:left="709" w:right="0" w:hanging="283"/>
      <w:jc w:val="both"/>
    </w:pPr>
  </w:style>
  <w:style w:type="paragraph" w:customStyle="1" w:styleId="Maxpipag">
    <w:name w:val="Max piè pag"/>
    <w:basedOn w:val="Normale"/>
    <w:link w:val="MaxpipagCarattere"/>
    <w:qFormat/>
    <w:rsid w:val="006C40AB"/>
    <w:pPr>
      <w:widowControl w:val="0"/>
      <w:tabs>
        <w:tab w:val="left" w:pos="6946"/>
        <w:tab w:val="right" w:pos="7655"/>
      </w:tabs>
      <w:adjustRightInd w:val="0"/>
      <w:spacing w:line="240" w:lineRule="auto"/>
      <w:ind w:right="685"/>
      <w:textAlignment w:val="baseline"/>
    </w:pPr>
    <w:rPr>
      <w:rFonts w:cs="Arial"/>
      <w:color w:val="004288"/>
      <w:sz w:val="15"/>
      <w:szCs w:val="15"/>
    </w:rPr>
  </w:style>
  <w:style w:type="character" w:customStyle="1" w:styleId="MaxpipagCarattere">
    <w:name w:val="Max piè pag Carattere"/>
    <w:basedOn w:val="Carpredefinitoparagrafo"/>
    <w:link w:val="Maxpipag"/>
    <w:rsid w:val="006C40AB"/>
    <w:rPr>
      <w:rFonts w:ascii="Arial" w:hAnsi="Arial" w:cs="Arial"/>
      <w:color w:val="004288"/>
      <w:sz w:val="15"/>
      <w:szCs w:val="15"/>
    </w:rPr>
  </w:style>
  <w:style w:type="paragraph" w:customStyle="1" w:styleId="Max11">
    <w:name w:val="Max 1"/>
    <w:basedOn w:val="Titolo1"/>
    <w:qFormat/>
    <w:rsid w:val="00D87E83"/>
    <w:pPr>
      <w:keepNext w:val="0"/>
      <w:shd w:val="clear" w:color="auto" w:fill="auto"/>
      <w:tabs>
        <w:tab w:val="clear" w:pos="8777"/>
        <w:tab w:val="num" w:pos="360"/>
      </w:tabs>
      <w:autoSpaceDE/>
      <w:autoSpaceDN/>
      <w:adjustRightInd/>
      <w:spacing w:before="240" w:line="360" w:lineRule="atLeast"/>
      <w:jc w:val="both"/>
    </w:pPr>
    <w:rPr>
      <w:rFonts w:cs="Arial"/>
      <w:caps w:val="0"/>
      <w:color w:val="006DCF"/>
      <w:szCs w:val="20"/>
      <w:lang w:val="x-none" w:eastAsia="x-none"/>
    </w:rPr>
  </w:style>
  <w:style w:type="character" w:styleId="Menzionenonrisolta">
    <w:name w:val="Unresolved Mention"/>
    <w:basedOn w:val="Carpredefinitoparagrafo"/>
    <w:uiPriority w:val="99"/>
    <w:semiHidden/>
    <w:unhideWhenUsed/>
    <w:rsid w:val="008A30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dicatoriambientali.isprambiente.it/it/clim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2B531-1E6A-4672-8A22-11620939AE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428C4A-B930-4D2E-814C-CF6B3B4287D9}">
  <ds:schemaRefs>
    <ds:schemaRef ds:uri="http://schemas.microsoft.com/sharepoint/v3/contenttype/forms"/>
  </ds:schemaRefs>
</ds:datastoreItem>
</file>

<file path=customXml/itemProps3.xml><?xml version="1.0" encoding="utf-8"?>
<ds:datastoreItem xmlns:ds="http://schemas.openxmlformats.org/officeDocument/2006/customXml" ds:itemID="{57AA3EF8-524A-4DAB-9705-6649CBC91D45}">
  <ds:schemaRefs>
    <ds:schemaRef ds:uri="http://schemas.openxmlformats.org/officeDocument/2006/bibliography"/>
  </ds:schemaRefs>
</ds:datastoreItem>
</file>

<file path=customXml/itemProps4.xml><?xml version="1.0" encoding="utf-8"?>
<ds:datastoreItem xmlns:ds="http://schemas.openxmlformats.org/officeDocument/2006/customXml" ds:itemID="{34398CF3-1786-4BAD-84D3-A946D07C6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15</Pages>
  <Words>3639</Words>
  <Characters>22162</Characters>
  <Application>Microsoft Office Word</Application>
  <DocSecurity>0</DocSecurity>
  <Lines>493</Lines>
  <Paragraphs>239</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25607</CharactersWithSpaces>
  <SharedDoc>false</SharedDoc>
  <HLinks>
    <vt:vector size="126" baseType="variant">
      <vt:variant>
        <vt:i4>1441853</vt:i4>
      </vt:variant>
      <vt:variant>
        <vt:i4>122</vt:i4>
      </vt:variant>
      <vt:variant>
        <vt:i4>0</vt:i4>
      </vt:variant>
      <vt:variant>
        <vt:i4>5</vt:i4>
      </vt:variant>
      <vt:variant>
        <vt:lpwstr/>
      </vt:variant>
      <vt:variant>
        <vt:lpwstr>_Toc192864847</vt:lpwstr>
      </vt:variant>
      <vt:variant>
        <vt:i4>1441853</vt:i4>
      </vt:variant>
      <vt:variant>
        <vt:i4>116</vt:i4>
      </vt:variant>
      <vt:variant>
        <vt:i4>0</vt:i4>
      </vt:variant>
      <vt:variant>
        <vt:i4>5</vt:i4>
      </vt:variant>
      <vt:variant>
        <vt:lpwstr/>
      </vt:variant>
      <vt:variant>
        <vt:lpwstr>_Toc192864846</vt:lpwstr>
      </vt:variant>
      <vt:variant>
        <vt:i4>1441853</vt:i4>
      </vt:variant>
      <vt:variant>
        <vt:i4>110</vt:i4>
      </vt:variant>
      <vt:variant>
        <vt:i4>0</vt:i4>
      </vt:variant>
      <vt:variant>
        <vt:i4>5</vt:i4>
      </vt:variant>
      <vt:variant>
        <vt:lpwstr/>
      </vt:variant>
      <vt:variant>
        <vt:lpwstr>_Toc192864845</vt:lpwstr>
      </vt:variant>
      <vt:variant>
        <vt:i4>1441853</vt:i4>
      </vt:variant>
      <vt:variant>
        <vt:i4>104</vt:i4>
      </vt:variant>
      <vt:variant>
        <vt:i4>0</vt:i4>
      </vt:variant>
      <vt:variant>
        <vt:i4>5</vt:i4>
      </vt:variant>
      <vt:variant>
        <vt:lpwstr/>
      </vt:variant>
      <vt:variant>
        <vt:lpwstr>_Toc192864844</vt:lpwstr>
      </vt:variant>
      <vt:variant>
        <vt:i4>1441853</vt:i4>
      </vt:variant>
      <vt:variant>
        <vt:i4>98</vt:i4>
      </vt:variant>
      <vt:variant>
        <vt:i4>0</vt:i4>
      </vt:variant>
      <vt:variant>
        <vt:i4>5</vt:i4>
      </vt:variant>
      <vt:variant>
        <vt:lpwstr/>
      </vt:variant>
      <vt:variant>
        <vt:lpwstr>_Toc192864843</vt:lpwstr>
      </vt:variant>
      <vt:variant>
        <vt:i4>1441853</vt:i4>
      </vt:variant>
      <vt:variant>
        <vt:i4>92</vt:i4>
      </vt:variant>
      <vt:variant>
        <vt:i4>0</vt:i4>
      </vt:variant>
      <vt:variant>
        <vt:i4>5</vt:i4>
      </vt:variant>
      <vt:variant>
        <vt:lpwstr/>
      </vt:variant>
      <vt:variant>
        <vt:lpwstr>_Toc192864842</vt:lpwstr>
      </vt:variant>
      <vt:variant>
        <vt:i4>1441853</vt:i4>
      </vt:variant>
      <vt:variant>
        <vt:i4>86</vt:i4>
      </vt:variant>
      <vt:variant>
        <vt:i4>0</vt:i4>
      </vt:variant>
      <vt:variant>
        <vt:i4>5</vt:i4>
      </vt:variant>
      <vt:variant>
        <vt:lpwstr/>
      </vt:variant>
      <vt:variant>
        <vt:lpwstr>_Toc192864841</vt:lpwstr>
      </vt:variant>
      <vt:variant>
        <vt:i4>1441853</vt:i4>
      </vt:variant>
      <vt:variant>
        <vt:i4>80</vt:i4>
      </vt:variant>
      <vt:variant>
        <vt:i4>0</vt:i4>
      </vt:variant>
      <vt:variant>
        <vt:i4>5</vt:i4>
      </vt:variant>
      <vt:variant>
        <vt:lpwstr/>
      </vt:variant>
      <vt:variant>
        <vt:lpwstr>_Toc192864840</vt:lpwstr>
      </vt:variant>
      <vt:variant>
        <vt:i4>1114173</vt:i4>
      </vt:variant>
      <vt:variant>
        <vt:i4>74</vt:i4>
      </vt:variant>
      <vt:variant>
        <vt:i4>0</vt:i4>
      </vt:variant>
      <vt:variant>
        <vt:i4>5</vt:i4>
      </vt:variant>
      <vt:variant>
        <vt:lpwstr/>
      </vt:variant>
      <vt:variant>
        <vt:lpwstr>_Toc192864839</vt:lpwstr>
      </vt:variant>
      <vt:variant>
        <vt:i4>1114173</vt:i4>
      </vt:variant>
      <vt:variant>
        <vt:i4>68</vt:i4>
      </vt:variant>
      <vt:variant>
        <vt:i4>0</vt:i4>
      </vt:variant>
      <vt:variant>
        <vt:i4>5</vt:i4>
      </vt:variant>
      <vt:variant>
        <vt:lpwstr/>
      </vt:variant>
      <vt:variant>
        <vt:lpwstr>_Toc192864838</vt:lpwstr>
      </vt:variant>
      <vt:variant>
        <vt:i4>1114173</vt:i4>
      </vt:variant>
      <vt:variant>
        <vt:i4>62</vt:i4>
      </vt:variant>
      <vt:variant>
        <vt:i4>0</vt:i4>
      </vt:variant>
      <vt:variant>
        <vt:i4>5</vt:i4>
      </vt:variant>
      <vt:variant>
        <vt:lpwstr/>
      </vt:variant>
      <vt:variant>
        <vt:lpwstr>_Toc192864837</vt:lpwstr>
      </vt:variant>
      <vt:variant>
        <vt:i4>1114173</vt:i4>
      </vt:variant>
      <vt:variant>
        <vt:i4>56</vt:i4>
      </vt:variant>
      <vt:variant>
        <vt:i4>0</vt:i4>
      </vt:variant>
      <vt:variant>
        <vt:i4>5</vt:i4>
      </vt:variant>
      <vt:variant>
        <vt:lpwstr/>
      </vt:variant>
      <vt:variant>
        <vt:lpwstr>_Toc192864836</vt:lpwstr>
      </vt:variant>
      <vt:variant>
        <vt:i4>1114173</vt:i4>
      </vt:variant>
      <vt:variant>
        <vt:i4>50</vt:i4>
      </vt:variant>
      <vt:variant>
        <vt:i4>0</vt:i4>
      </vt:variant>
      <vt:variant>
        <vt:i4>5</vt:i4>
      </vt:variant>
      <vt:variant>
        <vt:lpwstr/>
      </vt:variant>
      <vt:variant>
        <vt:lpwstr>_Toc192864835</vt:lpwstr>
      </vt:variant>
      <vt:variant>
        <vt:i4>1114173</vt:i4>
      </vt:variant>
      <vt:variant>
        <vt:i4>44</vt:i4>
      </vt:variant>
      <vt:variant>
        <vt:i4>0</vt:i4>
      </vt:variant>
      <vt:variant>
        <vt:i4>5</vt:i4>
      </vt:variant>
      <vt:variant>
        <vt:lpwstr/>
      </vt:variant>
      <vt:variant>
        <vt:lpwstr>_Toc192864834</vt:lpwstr>
      </vt:variant>
      <vt:variant>
        <vt:i4>1114173</vt:i4>
      </vt:variant>
      <vt:variant>
        <vt:i4>38</vt:i4>
      </vt:variant>
      <vt:variant>
        <vt:i4>0</vt:i4>
      </vt:variant>
      <vt:variant>
        <vt:i4>5</vt:i4>
      </vt:variant>
      <vt:variant>
        <vt:lpwstr/>
      </vt:variant>
      <vt:variant>
        <vt:lpwstr>_Toc192864833</vt:lpwstr>
      </vt:variant>
      <vt:variant>
        <vt:i4>1114173</vt:i4>
      </vt:variant>
      <vt:variant>
        <vt:i4>32</vt:i4>
      </vt:variant>
      <vt:variant>
        <vt:i4>0</vt:i4>
      </vt:variant>
      <vt:variant>
        <vt:i4>5</vt:i4>
      </vt:variant>
      <vt:variant>
        <vt:lpwstr/>
      </vt:variant>
      <vt:variant>
        <vt:lpwstr>_Toc192864832</vt:lpwstr>
      </vt:variant>
      <vt:variant>
        <vt:i4>1114173</vt:i4>
      </vt:variant>
      <vt:variant>
        <vt:i4>26</vt:i4>
      </vt:variant>
      <vt:variant>
        <vt:i4>0</vt:i4>
      </vt:variant>
      <vt:variant>
        <vt:i4>5</vt:i4>
      </vt:variant>
      <vt:variant>
        <vt:lpwstr/>
      </vt:variant>
      <vt:variant>
        <vt:lpwstr>_Toc192864831</vt:lpwstr>
      </vt:variant>
      <vt:variant>
        <vt:i4>1114173</vt:i4>
      </vt:variant>
      <vt:variant>
        <vt:i4>20</vt:i4>
      </vt:variant>
      <vt:variant>
        <vt:i4>0</vt:i4>
      </vt:variant>
      <vt:variant>
        <vt:i4>5</vt:i4>
      </vt:variant>
      <vt:variant>
        <vt:lpwstr/>
      </vt:variant>
      <vt:variant>
        <vt:lpwstr>_Toc192864830</vt:lpwstr>
      </vt:variant>
      <vt:variant>
        <vt:i4>1048637</vt:i4>
      </vt:variant>
      <vt:variant>
        <vt:i4>14</vt:i4>
      </vt:variant>
      <vt:variant>
        <vt:i4>0</vt:i4>
      </vt:variant>
      <vt:variant>
        <vt:i4>5</vt:i4>
      </vt:variant>
      <vt:variant>
        <vt:lpwstr/>
      </vt:variant>
      <vt:variant>
        <vt:lpwstr>_Toc192864829</vt:lpwstr>
      </vt:variant>
      <vt:variant>
        <vt:i4>1048637</vt:i4>
      </vt:variant>
      <vt:variant>
        <vt:i4>8</vt:i4>
      </vt:variant>
      <vt:variant>
        <vt:i4>0</vt:i4>
      </vt:variant>
      <vt:variant>
        <vt:i4>5</vt:i4>
      </vt:variant>
      <vt:variant>
        <vt:lpwstr/>
      </vt:variant>
      <vt:variant>
        <vt:lpwstr>_Toc192864828</vt:lpwstr>
      </vt:variant>
      <vt:variant>
        <vt:i4>1048637</vt:i4>
      </vt:variant>
      <vt:variant>
        <vt:i4>2</vt:i4>
      </vt:variant>
      <vt:variant>
        <vt:i4>0</vt:i4>
      </vt:variant>
      <vt:variant>
        <vt:i4>5</vt:i4>
      </vt:variant>
      <vt:variant>
        <vt:lpwstr/>
      </vt:variant>
      <vt:variant>
        <vt:lpwstr>_Toc192864827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subject/>
  <dc:creator>Virginia Sperandini</dc:creator>
  <cp:keywords/>
  <dc:description/>
  <cp:lastModifiedBy>Filippone Giovanna</cp:lastModifiedBy>
  <cp:revision>37</cp:revision>
  <cp:lastPrinted>2026-03-12T14:44:00Z</cp:lastPrinted>
  <dcterms:created xsi:type="dcterms:W3CDTF">2026-01-20T18:10:00Z</dcterms:created>
  <dcterms:modified xsi:type="dcterms:W3CDTF">2026-03-13T09:02:00Z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o" linkTarget="_Toc233014227">
    <vt:lpwstr>Indicazioni e specifiche di layout del documento</vt:lpwstr>
  </property>
  <property fmtid="{D5CDD505-2E9C-101B-9397-08002B2CF9AE}" pid="3" name="Prova">
    <vt:lpwstr>X.X</vt:lpwstr>
  </property>
  <property fmtid="{D5CDD505-2E9C-101B-9397-08002B2CF9AE}" pid="4" name="ContentTypeId">
    <vt:lpwstr>0x010100190F76B933A9394FA0151E6998891449</vt:lpwstr>
  </property>
  <property fmtid="{D5CDD505-2E9C-101B-9397-08002B2CF9AE}" pid="5" name="MediaServiceImageTags">
    <vt:lpwstr/>
  </property>
  <property fmtid="{D5CDD505-2E9C-101B-9397-08002B2CF9AE}" pid="6" name="docLang">
    <vt:lpwstr>it</vt:lpwstr>
  </property>
</Properties>
</file>